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0FE7" w:rsidRPr="00A66A41" w:rsidRDefault="00DE0FE7" w:rsidP="00DE0FE7">
      <w:pPr>
        <w:shd w:val="clear" w:color="auto" w:fill="FFFFFF"/>
        <w:spacing w:before="100" w:beforeAutospacing="1" w:after="100" w:afterAutospacing="1" w:line="240" w:lineRule="atLeast"/>
        <w:rPr>
          <w:rFonts w:ascii="Times New Roman" w:eastAsia="Times New Roman" w:hAnsi="Times New Roman" w:cs="Times New Roman"/>
          <w:b/>
          <w:color w:val="000000"/>
          <w:sz w:val="24"/>
          <w:szCs w:val="24"/>
          <w:lang w:eastAsia="ru-RU"/>
        </w:rPr>
      </w:pPr>
      <w:r w:rsidRPr="00A66A41">
        <w:rPr>
          <w:rFonts w:ascii="Times New Roman" w:eastAsia="Times New Roman" w:hAnsi="Times New Roman" w:cs="Times New Roman"/>
          <w:b/>
          <w:color w:val="000000"/>
          <w:sz w:val="24"/>
          <w:szCs w:val="24"/>
          <w:lang w:eastAsia="ru-RU"/>
        </w:rPr>
        <w:t xml:space="preserve">Лекция </w:t>
      </w:r>
      <w:r>
        <w:rPr>
          <w:rFonts w:ascii="Times New Roman" w:eastAsia="Times New Roman" w:hAnsi="Times New Roman" w:cs="Times New Roman"/>
          <w:b/>
          <w:color w:val="000000"/>
          <w:sz w:val="24"/>
          <w:szCs w:val="24"/>
          <w:lang w:eastAsia="ru-RU"/>
        </w:rPr>
        <w:t>9</w:t>
      </w:r>
      <w:r w:rsidRPr="00A66A41">
        <w:rPr>
          <w:rFonts w:ascii="Times New Roman" w:eastAsia="Times New Roman" w:hAnsi="Times New Roman" w:cs="Times New Roman"/>
          <w:b/>
          <w:color w:val="000000"/>
          <w:sz w:val="24"/>
          <w:szCs w:val="24"/>
          <w:lang w:eastAsia="ru-RU"/>
        </w:rPr>
        <w:t>: Беспроводная технология WiMAX</w:t>
      </w:r>
    </w:p>
    <w:p w:rsidR="00DE0FE7" w:rsidRDefault="00DE0FE7" w:rsidP="00DE0FE7">
      <w:pPr>
        <w:pStyle w:val="a3"/>
        <w:rPr>
          <w:lang w:eastAsia="ru-RU"/>
        </w:rPr>
      </w:pPr>
      <w:r w:rsidRPr="00A66A41">
        <w:rPr>
          <w:lang w:eastAsia="ru-RU"/>
        </w:rPr>
        <w:t>6.1. Цели и задачи WiMAX</w:t>
      </w:r>
    </w:p>
    <w:p w:rsidR="00DE0FE7" w:rsidRDefault="00DE0FE7" w:rsidP="00DE0FE7">
      <w:pPr>
        <w:pStyle w:val="a3"/>
        <w:rPr>
          <w:lang w:eastAsia="ru-RU"/>
        </w:rPr>
      </w:pPr>
      <w:r w:rsidRPr="00A66A41">
        <w:rPr>
          <w:lang w:eastAsia="ru-RU"/>
        </w:rPr>
        <w:t>6.2. Принципы работы</w:t>
      </w:r>
    </w:p>
    <w:p w:rsidR="00DE0FE7" w:rsidRDefault="00DE0FE7" w:rsidP="00DE0FE7">
      <w:pPr>
        <w:pStyle w:val="a3"/>
        <w:rPr>
          <w:lang w:eastAsia="ru-RU"/>
        </w:rPr>
      </w:pPr>
      <w:r w:rsidRPr="009E04ED">
        <w:rPr>
          <w:lang w:eastAsia="ru-RU"/>
        </w:rPr>
        <w:t>6.3.Режимы работы</w:t>
      </w:r>
    </w:p>
    <w:p w:rsidR="00DE0FE7" w:rsidRDefault="00DE0FE7" w:rsidP="00DE0FE7">
      <w:pPr>
        <w:pStyle w:val="a3"/>
        <w:rPr>
          <w:lang w:eastAsia="ru-RU"/>
        </w:rPr>
      </w:pPr>
      <w:r w:rsidRPr="009E04ED">
        <w:rPr>
          <w:lang w:eastAsia="ru-RU"/>
        </w:rPr>
        <w:t>6.3.1. Fixed WiMAX</w:t>
      </w:r>
    </w:p>
    <w:p w:rsidR="00DE0FE7" w:rsidRDefault="00DE0FE7" w:rsidP="00DE0FE7">
      <w:pPr>
        <w:pStyle w:val="a3"/>
        <w:rPr>
          <w:lang w:eastAsia="ru-RU"/>
        </w:rPr>
      </w:pPr>
      <w:r w:rsidRPr="009E04ED">
        <w:rPr>
          <w:lang w:eastAsia="ru-RU"/>
        </w:rPr>
        <w:t>6.3.2. Nomadic WiMAX</w:t>
      </w:r>
    </w:p>
    <w:p w:rsidR="00DE0FE7" w:rsidRPr="0063170D" w:rsidRDefault="00DE0FE7" w:rsidP="00DE0FE7">
      <w:pPr>
        <w:pStyle w:val="a3"/>
        <w:rPr>
          <w:lang w:eastAsia="ru-RU"/>
        </w:rPr>
      </w:pPr>
      <w:r w:rsidRPr="009E04ED">
        <w:rPr>
          <w:lang w:eastAsia="ru-RU"/>
        </w:rPr>
        <w:t>6.3.3. Mobile WiMAX</w:t>
      </w:r>
    </w:p>
    <w:p w:rsidR="00DE0FE7" w:rsidRDefault="00DE0FE7" w:rsidP="00DE0FE7">
      <w:pPr>
        <w:pStyle w:val="a3"/>
        <w:rPr>
          <w:lang w:eastAsia="ru-RU"/>
        </w:rPr>
      </w:pPr>
    </w:p>
    <w:p w:rsidR="00DE0FE7" w:rsidRPr="00AE0179" w:rsidRDefault="00DE0FE7" w:rsidP="00DE0FE7">
      <w:pPr>
        <w:pStyle w:val="a3"/>
        <w:rPr>
          <w:lang w:eastAsia="ru-RU"/>
        </w:rPr>
      </w:pPr>
    </w:p>
    <w:p w:rsidR="00DE0FE7" w:rsidRPr="00AE0179" w:rsidRDefault="00DE0FE7" w:rsidP="00DE0FE7">
      <w:pPr>
        <w:shd w:val="clear" w:color="auto" w:fill="FFFFFF"/>
        <w:spacing w:after="150" w:line="240" w:lineRule="auto"/>
        <w:rPr>
          <w:rFonts w:ascii="Times New Roman" w:eastAsia="Times New Roman" w:hAnsi="Times New Roman" w:cs="Times New Roman"/>
          <w:color w:val="494949"/>
          <w:sz w:val="24"/>
          <w:szCs w:val="24"/>
          <w:lang w:eastAsia="ru-RU"/>
        </w:rPr>
      </w:pPr>
      <w:r w:rsidRPr="00AE0179">
        <w:rPr>
          <w:rFonts w:ascii="Times New Roman" w:eastAsia="Times New Roman" w:hAnsi="Times New Roman" w:cs="Times New Roman"/>
          <w:b/>
          <w:bCs/>
          <w:color w:val="494949"/>
          <w:sz w:val="24"/>
          <w:szCs w:val="24"/>
          <w:lang w:eastAsia="ru-RU"/>
        </w:rPr>
        <w:t>Аннотация: </w:t>
      </w:r>
      <w:r w:rsidRPr="00AE0179">
        <w:rPr>
          <w:rFonts w:ascii="Times New Roman" w:eastAsia="Times New Roman" w:hAnsi="Times New Roman" w:cs="Times New Roman"/>
          <w:color w:val="494949"/>
          <w:sz w:val="24"/>
          <w:szCs w:val="24"/>
          <w:lang w:eastAsia="ru-RU"/>
        </w:rPr>
        <w:t>WiMAX – очень перспективное направление в развитии беспроводных технологий. Характеристики технологии WiMAX во многом превосходят стандарт IEEE 802.11. Довольно интересно будет ознакомиться с архитектурой работы системы WiMAX. Несомненно, существует несколько режимов работы стандарта IEEE 802.16, подробное описание которых можно найти в лекции. Как ни странно, у новой технологии есть несколько сдерживающих факторов, ограничивающих ее быстрое распространение.</w:t>
      </w:r>
    </w:p>
    <w:p w:rsidR="00DE0FE7" w:rsidRPr="00AE0179" w:rsidRDefault="00DE0FE7" w:rsidP="00DE0FE7">
      <w:pPr>
        <w:shd w:val="clear" w:color="auto" w:fill="FFFFFF"/>
        <w:spacing w:before="75" w:after="75" w:line="240" w:lineRule="auto"/>
        <w:outlineLvl w:val="2"/>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6.1. </w:t>
      </w:r>
      <w:r w:rsidRPr="00AE0179">
        <w:rPr>
          <w:rFonts w:ascii="Times New Roman" w:eastAsia="Times New Roman" w:hAnsi="Times New Roman" w:cs="Times New Roman"/>
          <w:b/>
          <w:bCs/>
          <w:color w:val="000000"/>
          <w:sz w:val="24"/>
          <w:szCs w:val="24"/>
          <w:lang w:eastAsia="ru-RU"/>
        </w:rPr>
        <w:t>Цели и задачи WiMAX</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всем богатстве выбора сетевых подключений сложно одновременно соблюсти три основных требования к сетевым соединениям: высокая </w:t>
      </w:r>
      <w:r w:rsidRPr="00AE0179">
        <w:rPr>
          <w:rFonts w:ascii="Times New Roman" w:eastAsia="Times New Roman" w:hAnsi="Times New Roman" w:cs="Times New Roman"/>
          <w:i/>
          <w:iCs/>
          <w:color w:val="000000"/>
          <w:sz w:val="24"/>
          <w:szCs w:val="24"/>
          <w:lang w:eastAsia="ru-RU"/>
        </w:rPr>
        <w:t>пропускная способность</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надежность</w:t>
      </w:r>
      <w:r w:rsidRPr="00AE0179">
        <w:rPr>
          <w:rFonts w:ascii="Times New Roman" w:eastAsia="Times New Roman" w:hAnsi="Times New Roman" w:cs="Times New Roman"/>
          <w:color w:val="000000"/>
          <w:sz w:val="24"/>
          <w:szCs w:val="24"/>
          <w:lang w:eastAsia="ru-RU"/>
        </w:rPr>
        <w:t> и мобильность. Решить подобную задачу может следующее поколение беспроводных технологий -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(Worldwide </w:t>
      </w:r>
      <w:r w:rsidRPr="00AE0179">
        <w:rPr>
          <w:rFonts w:ascii="Times New Roman" w:eastAsia="Times New Roman" w:hAnsi="Times New Roman" w:cs="Times New Roman"/>
          <w:i/>
          <w:iCs/>
          <w:color w:val="000000"/>
          <w:sz w:val="24"/>
          <w:szCs w:val="24"/>
          <w:lang w:eastAsia="ru-RU"/>
        </w:rPr>
        <w:t>Interoperability</w:t>
      </w:r>
      <w:r w:rsidRPr="00AE0179">
        <w:rPr>
          <w:rFonts w:ascii="Times New Roman" w:eastAsia="Times New Roman" w:hAnsi="Times New Roman" w:cs="Times New Roman"/>
          <w:color w:val="000000"/>
          <w:sz w:val="24"/>
          <w:szCs w:val="24"/>
          <w:lang w:eastAsia="ru-RU"/>
        </w:rPr>
        <w:t> for </w:t>
      </w:r>
      <w:r w:rsidRPr="00AE0179">
        <w:rPr>
          <w:rFonts w:ascii="Times New Roman" w:eastAsia="Times New Roman" w:hAnsi="Times New Roman" w:cs="Times New Roman"/>
          <w:i/>
          <w:iCs/>
          <w:color w:val="000000"/>
          <w:sz w:val="24"/>
          <w:szCs w:val="24"/>
          <w:lang w:eastAsia="ru-RU"/>
        </w:rPr>
        <w:t>Microwave</w:t>
      </w:r>
      <w:r w:rsidRPr="00AE0179">
        <w:rPr>
          <w:rFonts w:ascii="Times New Roman" w:eastAsia="Times New Roman" w:hAnsi="Times New Roman" w:cs="Times New Roman"/>
          <w:color w:val="000000"/>
          <w:sz w:val="24"/>
          <w:szCs w:val="24"/>
          <w:lang w:eastAsia="ru-RU"/>
        </w:rPr>
        <w:t> Access), стандарт </w:t>
      </w:r>
      <w:r w:rsidRPr="00AE0179">
        <w:rPr>
          <w:rFonts w:ascii="Times New Roman" w:eastAsia="Times New Roman" w:hAnsi="Times New Roman" w:cs="Times New Roman"/>
          <w:i/>
          <w:iCs/>
          <w:color w:val="000000"/>
          <w:sz w:val="24"/>
          <w:szCs w:val="24"/>
          <w:lang w:eastAsia="ru-RU"/>
        </w:rPr>
        <w:t>IEEE</w:t>
      </w:r>
      <w:r w:rsidRPr="00AE0179">
        <w:rPr>
          <w:rFonts w:ascii="Times New Roman" w:eastAsia="Times New Roman" w:hAnsi="Times New Roman" w:cs="Times New Roman"/>
          <w:color w:val="000000"/>
          <w:sz w:val="24"/>
          <w:szCs w:val="24"/>
          <w:lang w:eastAsia="ru-RU"/>
        </w:rPr>
        <w:t> 802.16.</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продвижения и развития технологии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был сформирован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-форум: </w:t>
      </w:r>
      <w:hyperlink r:id="rId6" w:tgtFrame="_blank" w:history="1">
        <w:r w:rsidRPr="00AE0179">
          <w:rPr>
            <w:rFonts w:ascii="Times New Roman" w:eastAsia="Times New Roman" w:hAnsi="Times New Roman" w:cs="Times New Roman"/>
            <w:color w:val="0071A6"/>
            <w:sz w:val="24"/>
            <w:szCs w:val="24"/>
            <w:u w:val="single"/>
            <w:lang w:eastAsia="ru-RU"/>
          </w:rPr>
          <w:t>http://www.wimaxforum.org</w:t>
        </w:r>
      </w:hyperlink>
      <w:r w:rsidRPr="00AE0179">
        <w:rPr>
          <w:rFonts w:ascii="Times New Roman" w:eastAsia="Times New Roman" w:hAnsi="Times New Roman" w:cs="Times New Roman"/>
          <w:color w:val="000000"/>
          <w:sz w:val="24"/>
          <w:szCs w:val="24"/>
          <w:lang w:eastAsia="ru-RU"/>
        </w:rPr>
        <w:t> на базе рабочей группы </w:t>
      </w:r>
      <w:r w:rsidRPr="00AE0179">
        <w:rPr>
          <w:rFonts w:ascii="Times New Roman" w:eastAsia="Times New Roman" w:hAnsi="Times New Roman" w:cs="Times New Roman"/>
          <w:i/>
          <w:iCs/>
          <w:color w:val="000000"/>
          <w:sz w:val="24"/>
          <w:szCs w:val="24"/>
          <w:lang w:eastAsia="ru-RU"/>
        </w:rPr>
        <w:t>IEEE</w:t>
      </w:r>
      <w:r w:rsidRPr="00AE0179">
        <w:rPr>
          <w:rFonts w:ascii="Times New Roman" w:eastAsia="Times New Roman" w:hAnsi="Times New Roman" w:cs="Times New Roman"/>
          <w:color w:val="000000"/>
          <w:sz w:val="24"/>
          <w:szCs w:val="24"/>
          <w:lang w:eastAsia="ru-RU"/>
        </w:rPr>
        <w:t> 802.16, созданной в 1999 году. В</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форум</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вошли</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такие</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фирмы</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как</w:t>
      </w:r>
      <w:r w:rsidRPr="00AE0179">
        <w:rPr>
          <w:rFonts w:ascii="Times New Roman" w:eastAsia="Times New Roman" w:hAnsi="Times New Roman" w:cs="Times New Roman"/>
          <w:color w:val="000000"/>
          <w:sz w:val="24"/>
          <w:szCs w:val="24"/>
          <w:lang w:val="en-US" w:eastAsia="ru-RU"/>
        </w:rPr>
        <w:t xml:space="preserve"> Nokia, Harris Corporation, </w:t>
      </w:r>
      <w:r w:rsidRPr="00AE0179">
        <w:rPr>
          <w:rFonts w:ascii="Times New Roman" w:eastAsia="Times New Roman" w:hAnsi="Times New Roman" w:cs="Times New Roman"/>
          <w:i/>
          <w:iCs/>
          <w:color w:val="000000"/>
          <w:sz w:val="24"/>
          <w:szCs w:val="24"/>
          <w:lang w:val="en-US" w:eastAsia="ru-RU"/>
        </w:rPr>
        <w:t>Ensemble</w:t>
      </w:r>
      <w:r w:rsidRPr="00AE0179">
        <w:rPr>
          <w:rFonts w:ascii="Times New Roman" w:eastAsia="Times New Roman" w:hAnsi="Times New Roman" w:cs="Times New Roman"/>
          <w:color w:val="000000"/>
          <w:sz w:val="24"/>
          <w:szCs w:val="24"/>
          <w:lang w:val="en-US" w:eastAsia="ru-RU"/>
        </w:rPr>
        <w:t xml:space="preserve">, Crosspan </w:t>
      </w:r>
      <w:r w:rsidRPr="00AE0179">
        <w:rPr>
          <w:rFonts w:ascii="Times New Roman" w:eastAsia="Times New Roman" w:hAnsi="Times New Roman" w:cs="Times New Roman"/>
          <w:color w:val="000000"/>
          <w:sz w:val="24"/>
          <w:szCs w:val="24"/>
          <w:lang w:eastAsia="ru-RU"/>
        </w:rPr>
        <w:t>и</w:t>
      </w:r>
      <w:r w:rsidRPr="00AE0179">
        <w:rPr>
          <w:rFonts w:ascii="Times New Roman" w:eastAsia="Times New Roman" w:hAnsi="Times New Roman" w:cs="Times New Roman"/>
          <w:color w:val="000000"/>
          <w:sz w:val="24"/>
          <w:szCs w:val="24"/>
          <w:lang w:val="en-US" w:eastAsia="ru-RU"/>
        </w:rPr>
        <w:t xml:space="preserve"> Aperto. </w:t>
      </w:r>
      <w:r w:rsidRPr="00AE0179">
        <w:rPr>
          <w:rFonts w:ascii="Times New Roman" w:eastAsia="Times New Roman" w:hAnsi="Times New Roman" w:cs="Times New Roman"/>
          <w:color w:val="000000"/>
          <w:sz w:val="24"/>
          <w:szCs w:val="24"/>
          <w:lang w:eastAsia="ru-RU"/>
        </w:rPr>
        <w:t>К маю 2005 года форум объединял уже более 230 участников. В том же году Всемирный съезд </w:t>
      </w:r>
      <w:r w:rsidRPr="00AE0179">
        <w:rPr>
          <w:rFonts w:ascii="Times New Roman" w:eastAsia="Times New Roman" w:hAnsi="Times New Roman" w:cs="Times New Roman"/>
          <w:i/>
          <w:iCs/>
          <w:color w:val="000000"/>
          <w:sz w:val="24"/>
          <w:szCs w:val="24"/>
          <w:lang w:eastAsia="ru-RU"/>
        </w:rPr>
        <w:t>по</w:t>
      </w:r>
      <w:r w:rsidRPr="00AE0179">
        <w:rPr>
          <w:rFonts w:ascii="Times New Roman" w:eastAsia="Times New Roman" w:hAnsi="Times New Roman" w:cs="Times New Roman"/>
          <w:color w:val="000000"/>
          <w:sz w:val="24"/>
          <w:szCs w:val="24"/>
          <w:lang w:eastAsia="ru-RU"/>
        </w:rPr>
        <w:t> вопросам информационного сообщества (World Summit on </w:t>
      </w:r>
      <w:r w:rsidRPr="00AE0179">
        <w:rPr>
          <w:rFonts w:ascii="Times New Roman" w:eastAsia="Times New Roman" w:hAnsi="Times New Roman" w:cs="Times New Roman"/>
          <w:i/>
          <w:iCs/>
          <w:color w:val="000000"/>
          <w:sz w:val="24"/>
          <w:szCs w:val="24"/>
          <w:lang w:eastAsia="ru-RU"/>
        </w:rPr>
        <w:t>Information</w:t>
      </w:r>
      <w:r w:rsidRPr="00AE0179">
        <w:rPr>
          <w:rFonts w:ascii="Times New Roman" w:eastAsia="Times New Roman" w:hAnsi="Times New Roman" w:cs="Times New Roman"/>
          <w:color w:val="000000"/>
          <w:sz w:val="24"/>
          <w:szCs w:val="24"/>
          <w:lang w:eastAsia="ru-RU"/>
        </w:rPr>
        <w:t> Society - WSIS) сформулировал следующие задачи, которые были возложены на технологию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w:t>
      </w:r>
    </w:p>
    <w:p w:rsidR="00DE0FE7" w:rsidRPr="00AE0179" w:rsidRDefault="00DE0FE7" w:rsidP="00DE0FE7">
      <w:pPr>
        <w:numPr>
          <w:ilvl w:val="0"/>
          <w:numId w:val="1"/>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proofErr w:type="gramStart"/>
      <w:r w:rsidRPr="00AE0179">
        <w:rPr>
          <w:rFonts w:ascii="Times New Roman" w:eastAsia="Times New Roman" w:hAnsi="Times New Roman" w:cs="Times New Roman"/>
          <w:color w:val="000000"/>
          <w:sz w:val="24"/>
          <w:szCs w:val="24"/>
          <w:lang w:eastAsia="ru-RU"/>
        </w:rPr>
        <w:t>Обеспечить при помощи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доступ к услугам информационных и коммуникационных технологий для небольших поселений, удаленных регионов, изолированных объектов, учитывая при этом, что в развивающихся странах 1,5 миллиона поселений с числом жителей более 100 человек не подключены к телефонным сетям и не имеют кабельного сообщения с крупными городами.</w:t>
      </w:r>
      <w:proofErr w:type="gramEnd"/>
    </w:p>
    <w:p w:rsidR="00DE0FE7" w:rsidRPr="00AE0179" w:rsidRDefault="00DE0FE7" w:rsidP="00DE0FE7">
      <w:pPr>
        <w:numPr>
          <w:ilvl w:val="0"/>
          <w:numId w:val="1"/>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Обеспечить при помощи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xml:space="preserve"> доступ к услугам информационных и коммуникационных технологий более половины населения планеты в пределах досягаемости, учитывая при этом, что общее число пользователей Internet в 2005 году составляло приблизительно 960 </w:t>
      </w:r>
      <w:proofErr w:type="gramStart"/>
      <w:r w:rsidRPr="00AE0179">
        <w:rPr>
          <w:rFonts w:ascii="Times New Roman" w:eastAsia="Times New Roman" w:hAnsi="Times New Roman" w:cs="Times New Roman"/>
          <w:color w:val="000000"/>
          <w:sz w:val="24"/>
          <w:szCs w:val="24"/>
          <w:lang w:eastAsia="ru-RU"/>
        </w:rPr>
        <w:t>млн</w:t>
      </w:r>
      <w:proofErr w:type="gramEnd"/>
      <w:r w:rsidRPr="00AE0179">
        <w:rPr>
          <w:rFonts w:ascii="Times New Roman" w:eastAsia="Times New Roman" w:hAnsi="Times New Roman" w:cs="Times New Roman"/>
          <w:color w:val="000000"/>
          <w:sz w:val="24"/>
          <w:szCs w:val="24"/>
          <w:lang w:eastAsia="ru-RU"/>
        </w:rPr>
        <w:t xml:space="preserve"> человек, или около 14,5 % всего населения Земли.</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proofErr w:type="gramStart"/>
      <w:r w:rsidRPr="00AE0179">
        <w:rPr>
          <w:rFonts w:ascii="Times New Roman" w:eastAsia="Times New Roman" w:hAnsi="Times New Roman" w:cs="Times New Roman"/>
          <w:color w:val="000000"/>
          <w:sz w:val="24"/>
          <w:szCs w:val="24"/>
          <w:lang w:eastAsia="ru-RU"/>
        </w:rPr>
        <w:t>Цель технологии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заключается в том, чтобы предоставить универсальный беспроводной </w:t>
      </w:r>
      <w:r w:rsidRPr="00AE0179">
        <w:rPr>
          <w:rFonts w:ascii="Times New Roman" w:eastAsia="Times New Roman" w:hAnsi="Times New Roman" w:cs="Times New Roman"/>
          <w:i/>
          <w:iCs/>
          <w:color w:val="000000"/>
          <w:sz w:val="24"/>
          <w:szCs w:val="24"/>
          <w:lang w:eastAsia="ru-RU"/>
        </w:rPr>
        <w:t>доступ</w:t>
      </w:r>
      <w:r w:rsidRPr="00AE0179">
        <w:rPr>
          <w:rFonts w:ascii="Times New Roman" w:eastAsia="Times New Roman" w:hAnsi="Times New Roman" w:cs="Times New Roman"/>
          <w:color w:val="000000"/>
          <w:sz w:val="24"/>
          <w:szCs w:val="24"/>
          <w:lang w:eastAsia="ru-RU"/>
        </w:rPr>
        <w:t> для широкого спектра устройств (рабочих станций, бытовой техники "умного дома", </w:t>
      </w:r>
      <w:r w:rsidRPr="00AE0179">
        <w:rPr>
          <w:rFonts w:ascii="Times New Roman" w:eastAsia="Times New Roman" w:hAnsi="Times New Roman" w:cs="Times New Roman"/>
          <w:i/>
          <w:iCs/>
          <w:color w:val="000000"/>
          <w:sz w:val="24"/>
          <w:szCs w:val="24"/>
          <w:lang w:eastAsia="ru-RU"/>
        </w:rPr>
        <w:t>портативных устройств</w:t>
      </w:r>
      <w:r w:rsidRPr="00AE0179">
        <w:rPr>
          <w:rFonts w:ascii="Times New Roman" w:eastAsia="Times New Roman" w:hAnsi="Times New Roman" w:cs="Times New Roman"/>
          <w:color w:val="000000"/>
          <w:sz w:val="24"/>
          <w:szCs w:val="24"/>
          <w:lang w:eastAsia="ru-RU"/>
        </w:rPr>
        <w:t> и мобильных телефонов) и их логического объединения - локальных сетей.</w:t>
      </w:r>
      <w:proofErr w:type="gramEnd"/>
      <w:r w:rsidRPr="00AE0179">
        <w:rPr>
          <w:rFonts w:ascii="Times New Roman" w:eastAsia="Times New Roman" w:hAnsi="Times New Roman" w:cs="Times New Roman"/>
          <w:color w:val="000000"/>
          <w:sz w:val="24"/>
          <w:szCs w:val="24"/>
          <w:lang w:eastAsia="ru-RU"/>
        </w:rPr>
        <w:t xml:space="preserve"> Надо отметить, что данная технология имеет ряд преимуществ:</w:t>
      </w:r>
    </w:p>
    <w:p w:rsidR="00DE0FE7" w:rsidRPr="00AE0179" w:rsidRDefault="00DE0FE7" w:rsidP="00DE0FE7">
      <w:pPr>
        <w:numPr>
          <w:ilvl w:val="0"/>
          <w:numId w:val="2"/>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proofErr w:type="gramStart"/>
      <w:r w:rsidRPr="00AE0179">
        <w:rPr>
          <w:rFonts w:ascii="Times New Roman" w:eastAsia="Times New Roman" w:hAnsi="Times New Roman" w:cs="Times New Roman"/>
          <w:color w:val="000000"/>
          <w:sz w:val="24"/>
          <w:szCs w:val="24"/>
          <w:lang w:eastAsia="ru-RU"/>
        </w:rPr>
        <w:t>По сравнению с проводными (</w:t>
      </w:r>
      <w:r w:rsidRPr="00AE0179">
        <w:rPr>
          <w:rFonts w:ascii="Times New Roman" w:eastAsia="Times New Roman" w:hAnsi="Times New Roman" w:cs="Times New Roman"/>
          <w:i/>
          <w:iCs/>
          <w:color w:val="000000"/>
          <w:sz w:val="24"/>
          <w:szCs w:val="24"/>
          <w:lang w:eastAsia="ru-RU"/>
        </w:rPr>
        <w:t>xDSL</w:t>
      </w:r>
      <w:r w:rsidRPr="00AE0179">
        <w:rPr>
          <w:rFonts w:ascii="Times New Roman" w:eastAsia="Times New Roman" w:hAnsi="Times New Roman" w:cs="Times New Roman"/>
          <w:color w:val="000000"/>
          <w:sz w:val="24"/>
          <w:szCs w:val="24"/>
          <w:lang w:eastAsia="ru-RU"/>
        </w:rPr>
        <w:t> или широкополосным), беспроводными или спутниковыми системами сети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xml:space="preserve"> должны позволить операторам и сервис-провайдерам экономически эффективно охватить не только новых потенциальных </w:t>
      </w:r>
      <w:r w:rsidRPr="00AE0179">
        <w:rPr>
          <w:rFonts w:ascii="Times New Roman" w:eastAsia="Times New Roman" w:hAnsi="Times New Roman" w:cs="Times New Roman"/>
          <w:color w:val="000000"/>
          <w:sz w:val="24"/>
          <w:szCs w:val="24"/>
          <w:lang w:eastAsia="ru-RU"/>
        </w:rPr>
        <w:lastRenderedPageBreak/>
        <w:t>пользователей, но и расширить спектр информационных и коммуникационных технологий для пользователей, уже имеющих фиксированный (стационарный) доступ.</w:t>
      </w:r>
      <w:proofErr w:type="gramEnd"/>
    </w:p>
    <w:p w:rsidR="00DE0FE7" w:rsidRPr="00AE0179" w:rsidRDefault="00DE0FE7" w:rsidP="00DE0FE7">
      <w:pPr>
        <w:numPr>
          <w:ilvl w:val="0"/>
          <w:numId w:val="2"/>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объединяет технологии уровня </w:t>
      </w:r>
      <w:r w:rsidRPr="00AE0179">
        <w:rPr>
          <w:rFonts w:ascii="Times New Roman" w:eastAsia="Times New Roman" w:hAnsi="Times New Roman" w:cs="Times New Roman"/>
          <w:i/>
          <w:iCs/>
          <w:color w:val="000000"/>
          <w:sz w:val="24"/>
          <w:szCs w:val="24"/>
          <w:lang w:eastAsia="ru-RU"/>
        </w:rPr>
        <w:t>оператора связи</w:t>
      </w:r>
      <w:r w:rsidRPr="00AE0179">
        <w:rPr>
          <w:rFonts w:ascii="Times New Roman" w:eastAsia="Times New Roman" w:hAnsi="Times New Roman" w:cs="Times New Roman"/>
          <w:color w:val="000000"/>
          <w:sz w:val="24"/>
          <w:szCs w:val="24"/>
          <w:lang w:eastAsia="ru-RU"/>
        </w:rPr>
        <w:t> (для объединения многих подсетей и предоставления им доступа к Internet), а также технологии "последней мили" (конечного отрезка от точки входа в сеть провайдера до компьютера пользователя), что создает универсальность и, как следствие, повышает надежность системы.</w:t>
      </w:r>
    </w:p>
    <w:p w:rsidR="00DE0FE7" w:rsidRPr="00AE0179" w:rsidRDefault="00DE0FE7" w:rsidP="00DE0FE7">
      <w:pPr>
        <w:numPr>
          <w:ilvl w:val="0"/>
          <w:numId w:val="2"/>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Беспроводные технологии более гибки и, как следствие, проще в развертывании, так как по мере необходимости могут масштабироваться.</w:t>
      </w:r>
    </w:p>
    <w:p w:rsidR="00DE0FE7" w:rsidRPr="00AE0179" w:rsidRDefault="00DE0FE7" w:rsidP="00DE0FE7">
      <w:pPr>
        <w:numPr>
          <w:ilvl w:val="0"/>
          <w:numId w:val="2"/>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Простота установки как фактор уменьшения затрат на развертывание сетей в развивающихся странах, малонаселенных или удаленных районах.</w:t>
      </w:r>
    </w:p>
    <w:p w:rsidR="00DE0FE7" w:rsidRPr="00AE0179" w:rsidRDefault="00DE0FE7" w:rsidP="00DE0FE7">
      <w:pPr>
        <w:numPr>
          <w:ilvl w:val="0"/>
          <w:numId w:val="2"/>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Дальность охвата является существенным показателем системы радиосвязи. На данный момент большинство беспроводных технологий широкополосной передачи данных требуют наличия прямой видимости между объектами сети.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благодаря использованию технологии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создает зоны покрытия в условиях отсутствия прямой видимости от клиентского оборудования до базовой станции, при этом расстояния исчисляются километрами.</w:t>
      </w:r>
    </w:p>
    <w:p w:rsidR="00DE0FE7" w:rsidRPr="00AE0179" w:rsidRDefault="00DE0FE7" w:rsidP="00DE0FE7">
      <w:pPr>
        <w:numPr>
          <w:ilvl w:val="0"/>
          <w:numId w:val="2"/>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изначально содержит протокол IP, что позволяет легко и прозрачно интегрировать ее в локальные сети.</w:t>
      </w:r>
    </w:p>
    <w:p w:rsidR="00DE0FE7" w:rsidRPr="00AE0179" w:rsidRDefault="00DE0FE7" w:rsidP="00DE0FE7">
      <w:pPr>
        <w:numPr>
          <w:ilvl w:val="0"/>
          <w:numId w:val="2"/>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подходит для фиксированных, перемещаемых и подвижных объектов сетей на единой инфраструктуре</w:t>
      </w:r>
    </w:p>
    <w:p w:rsidR="00DE0FE7" w:rsidRPr="00AE0179" w:rsidRDefault="00DE0FE7" w:rsidP="00DE0FE7">
      <w:pPr>
        <w:rPr>
          <w:rFonts w:ascii="Times New Roman" w:hAnsi="Times New Roman" w:cs="Times New Roman"/>
          <w:sz w:val="24"/>
          <w:szCs w:val="24"/>
        </w:rPr>
      </w:pPr>
    </w:p>
    <w:p w:rsidR="00DE0FE7" w:rsidRPr="00AE0179" w:rsidRDefault="00DE0FE7" w:rsidP="00DE0FE7">
      <w:pPr>
        <w:shd w:val="clear" w:color="auto" w:fill="FFFFFF"/>
        <w:spacing w:before="75" w:after="75" w:line="240" w:lineRule="auto"/>
        <w:outlineLvl w:val="2"/>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6.2. </w:t>
      </w:r>
      <w:r w:rsidRPr="00AE0179">
        <w:rPr>
          <w:rFonts w:ascii="Times New Roman" w:eastAsia="Times New Roman" w:hAnsi="Times New Roman" w:cs="Times New Roman"/>
          <w:b/>
          <w:bCs/>
          <w:color w:val="000000"/>
          <w:sz w:val="24"/>
          <w:szCs w:val="24"/>
          <w:lang w:eastAsia="ru-RU"/>
        </w:rPr>
        <w:t>Принципы работы</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Система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состоит из двух основных частей:</w:t>
      </w:r>
    </w:p>
    <w:p w:rsidR="00DE0FE7" w:rsidRPr="00AE0179" w:rsidRDefault="00DE0FE7" w:rsidP="00DE0FE7">
      <w:pPr>
        <w:numPr>
          <w:ilvl w:val="0"/>
          <w:numId w:val="3"/>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Базовая станция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может размещаться на высотном объекте - здании или вышке.</w:t>
      </w:r>
    </w:p>
    <w:p w:rsidR="00DE0FE7" w:rsidRPr="00AE0179" w:rsidRDefault="00DE0FE7" w:rsidP="00DE0FE7">
      <w:pPr>
        <w:numPr>
          <w:ilvl w:val="0"/>
          <w:numId w:val="3"/>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Приемник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антенна с приемником (</w:t>
      </w:r>
      <w:hyperlink r:id="rId7" w:anchor="image.6.1" w:history="1">
        <w:r w:rsidRPr="00AE0179">
          <w:rPr>
            <w:rFonts w:ascii="Times New Roman" w:eastAsia="Times New Roman" w:hAnsi="Times New Roman" w:cs="Times New Roman"/>
            <w:color w:val="0071A6"/>
            <w:sz w:val="24"/>
            <w:szCs w:val="24"/>
            <w:lang w:eastAsia="ru-RU"/>
          </w:rPr>
          <w:t> рис. 6.1</w:t>
        </w:r>
      </w:hyperlink>
      <w:r w:rsidRPr="00AE0179">
        <w:rPr>
          <w:rFonts w:ascii="Times New Roman" w:eastAsia="Times New Roman" w:hAnsi="Times New Roman" w:cs="Times New Roman"/>
          <w:color w:val="000000"/>
          <w:sz w:val="24"/>
          <w:szCs w:val="24"/>
          <w:lang w:eastAsia="ru-RU"/>
        </w:rPr>
        <w:t>).</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Соединение между базовой станцией и клиентским приемником производится в СВЧ диапазоне 2-11 ГГц. Данное соединение в идеальных условиях позволяет передавать данные со скоростью до 20 Мбит/</w:t>
      </w:r>
      <w:proofErr w:type="gramStart"/>
      <w:r w:rsidRPr="00AE0179">
        <w:rPr>
          <w:rFonts w:ascii="Times New Roman" w:eastAsia="Times New Roman" w:hAnsi="Times New Roman" w:cs="Times New Roman"/>
          <w:color w:val="000000"/>
          <w:sz w:val="24"/>
          <w:szCs w:val="24"/>
          <w:lang w:eastAsia="ru-RU"/>
        </w:rPr>
        <w:t>с</w:t>
      </w:r>
      <w:proofErr w:type="gramEnd"/>
      <w:r w:rsidRPr="00AE0179">
        <w:rPr>
          <w:rFonts w:ascii="Times New Roman" w:eastAsia="Times New Roman" w:hAnsi="Times New Roman" w:cs="Times New Roman"/>
          <w:color w:val="000000"/>
          <w:sz w:val="24"/>
          <w:szCs w:val="24"/>
          <w:lang w:eastAsia="ru-RU"/>
        </w:rPr>
        <w:t xml:space="preserve"> и не требует, чтобы </w:t>
      </w:r>
      <w:proofErr w:type="gramStart"/>
      <w:r w:rsidRPr="00AE0179">
        <w:rPr>
          <w:rFonts w:ascii="Times New Roman" w:eastAsia="Times New Roman" w:hAnsi="Times New Roman" w:cs="Times New Roman"/>
          <w:color w:val="000000"/>
          <w:sz w:val="24"/>
          <w:szCs w:val="24"/>
          <w:lang w:eastAsia="ru-RU"/>
        </w:rPr>
        <w:t>станция</w:t>
      </w:r>
      <w:proofErr w:type="gramEnd"/>
      <w:r w:rsidRPr="00AE0179">
        <w:rPr>
          <w:rFonts w:ascii="Times New Roman" w:eastAsia="Times New Roman" w:hAnsi="Times New Roman" w:cs="Times New Roman"/>
          <w:color w:val="000000"/>
          <w:sz w:val="24"/>
          <w:szCs w:val="24"/>
          <w:lang w:eastAsia="ru-RU"/>
        </w:rPr>
        <w:t xml:space="preserve"> находилась на расстоянии </w:t>
      </w:r>
      <w:r w:rsidRPr="00AE0179">
        <w:rPr>
          <w:rFonts w:ascii="Times New Roman" w:eastAsia="Times New Roman" w:hAnsi="Times New Roman" w:cs="Times New Roman"/>
          <w:i/>
          <w:iCs/>
          <w:color w:val="000000"/>
          <w:sz w:val="24"/>
          <w:szCs w:val="24"/>
          <w:lang w:eastAsia="ru-RU"/>
        </w:rPr>
        <w:t>прямой</w:t>
      </w:r>
      <w:r w:rsidRPr="00AE0179">
        <w:rPr>
          <w:rFonts w:ascii="Times New Roman" w:eastAsia="Times New Roman" w:hAnsi="Times New Roman" w:cs="Times New Roman"/>
          <w:color w:val="000000"/>
          <w:sz w:val="24"/>
          <w:szCs w:val="24"/>
          <w:lang w:eastAsia="ru-RU"/>
        </w:rPr>
        <w:t> видимости от пользователя. Этот режим работы базовой станции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близок широко используемому стандарту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(Wi-Fi), что допускает совместимость уже выпущенных клиентских устройств 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w:t>
      </w:r>
    </w:p>
    <w:p w:rsidR="00DE0FE7" w:rsidRPr="00AE0179" w:rsidRDefault="00DE0FE7" w:rsidP="00DE0FE7">
      <w:pPr>
        <w:shd w:val="clear" w:color="auto" w:fill="FFFFFF"/>
        <w:spacing w:after="0" w:line="240" w:lineRule="auto"/>
        <w:rPr>
          <w:rFonts w:ascii="Times New Roman" w:eastAsia="Times New Roman" w:hAnsi="Times New Roman" w:cs="Times New Roman"/>
          <w:color w:val="000000"/>
          <w:sz w:val="24"/>
          <w:szCs w:val="24"/>
          <w:lang w:eastAsia="ru-RU"/>
        </w:rPr>
      </w:pPr>
      <w:bookmarkStart w:id="0" w:name="image.6.1"/>
      <w:bookmarkEnd w:id="0"/>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59264" behindDoc="1" locked="0" layoutInCell="1" allowOverlap="1" wp14:anchorId="6AF12B6D" wp14:editId="411BE763">
            <wp:simplePos x="0" y="0"/>
            <wp:positionH relativeFrom="column">
              <wp:posOffset>-3810</wp:posOffset>
            </wp:positionH>
            <wp:positionV relativeFrom="paragraph">
              <wp:posOffset>-1270</wp:posOffset>
            </wp:positionV>
            <wp:extent cx="2879725" cy="1774825"/>
            <wp:effectExtent l="0" t="0" r="0" b="0"/>
            <wp:wrapTight wrapText="bothSides">
              <wp:wrapPolygon edited="0">
                <wp:start x="0" y="0"/>
                <wp:lineTo x="0" y="21330"/>
                <wp:lineTo x="21433" y="21330"/>
                <wp:lineTo x="21433" y="0"/>
                <wp:lineTo x="0" y="0"/>
              </wp:wrapPolygon>
            </wp:wrapTight>
            <wp:docPr id="116" name="Picture 116" descr="Архитектура WiM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Архитектура WiMAX"/>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9725" cy="1774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E0FE7" w:rsidRPr="00AE0179" w:rsidRDefault="00DE0FE7" w:rsidP="00DE0FE7">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6.1. </w:t>
      </w:r>
      <w:r w:rsidRPr="00AE0179">
        <w:rPr>
          <w:rFonts w:ascii="Times New Roman" w:eastAsia="Times New Roman" w:hAnsi="Times New Roman" w:cs="Times New Roman"/>
          <w:color w:val="000000"/>
          <w:sz w:val="24"/>
          <w:szCs w:val="24"/>
          <w:lang w:eastAsia="ru-RU"/>
        </w:rPr>
        <w:t>Архитектура WiMAX</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Следует помнить, что технология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применяется как на "</w:t>
      </w:r>
      <w:r w:rsidRPr="00AE0179">
        <w:rPr>
          <w:rFonts w:ascii="Times New Roman" w:eastAsia="Times New Roman" w:hAnsi="Times New Roman" w:cs="Times New Roman"/>
          <w:i/>
          <w:iCs/>
          <w:color w:val="000000"/>
          <w:sz w:val="24"/>
          <w:szCs w:val="24"/>
          <w:lang w:eastAsia="ru-RU"/>
        </w:rPr>
        <w:t>последней миле</w:t>
      </w:r>
      <w:r w:rsidRPr="00AE0179">
        <w:rPr>
          <w:rFonts w:ascii="Times New Roman" w:eastAsia="Times New Roman" w:hAnsi="Times New Roman" w:cs="Times New Roman"/>
          <w:color w:val="000000"/>
          <w:sz w:val="24"/>
          <w:szCs w:val="24"/>
          <w:lang w:eastAsia="ru-RU"/>
        </w:rPr>
        <w:t>" - конечном участке между провайдером и пользователем, - так и для предоставления доступа региональным сетям: офисным, районным.</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Между соседними базовыми станциями устанавливается постоянное соединение с использованием сверхвысокой частоты 10-66 ГГц радиосвязи </w:t>
      </w:r>
      <w:r w:rsidRPr="00AE0179">
        <w:rPr>
          <w:rFonts w:ascii="Times New Roman" w:eastAsia="Times New Roman" w:hAnsi="Times New Roman" w:cs="Times New Roman"/>
          <w:i/>
          <w:iCs/>
          <w:color w:val="000000"/>
          <w:sz w:val="24"/>
          <w:szCs w:val="24"/>
          <w:lang w:eastAsia="ru-RU"/>
        </w:rPr>
        <w:t>прямой</w:t>
      </w:r>
      <w:r w:rsidRPr="00AE0179">
        <w:rPr>
          <w:rFonts w:ascii="Times New Roman" w:eastAsia="Times New Roman" w:hAnsi="Times New Roman" w:cs="Times New Roman"/>
          <w:color w:val="000000"/>
          <w:sz w:val="24"/>
          <w:szCs w:val="24"/>
          <w:lang w:eastAsia="ru-RU"/>
        </w:rPr>
        <w:t> видимости. Данное соединение в идеальных условиях позволяет передавать данные со скоростью до 120 Мбит/с. Ограничение </w:t>
      </w:r>
      <w:r w:rsidRPr="00AE0179">
        <w:rPr>
          <w:rFonts w:ascii="Times New Roman" w:eastAsia="Times New Roman" w:hAnsi="Times New Roman" w:cs="Times New Roman"/>
          <w:i/>
          <w:iCs/>
          <w:color w:val="000000"/>
          <w:sz w:val="24"/>
          <w:szCs w:val="24"/>
          <w:lang w:eastAsia="ru-RU"/>
        </w:rPr>
        <w:t>по</w:t>
      </w:r>
      <w:r w:rsidRPr="00AE0179">
        <w:rPr>
          <w:rFonts w:ascii="Times New Roman" w:eastAsia="Times New Roman" w:hAnsi="Times New Roman" w:cs="Times New Roman"/>
          <w:color w:val="000000"/>
          <w:sz w:val="24"/>
          <w:szCs w:val="24"/>
          <w:lang w:eastAsia="ru-RU"/>
        </w:rPr>
        <w:t> условию </w:t>
      </w:r>
      <w:r w:rsidRPr="00AE0179">
        <w:rPr>
          <w:rFonts w:ascii="Times New Roman" w:eastAsia="Times New Roman" w:hAnsi="Times New Roman" w:cs="Times New Roman"/>
          <w:i/>
          <w:iCs/>
          <w:color w:val="000000"/>
          <w:sz w:val="24"/>
          <w:szCs w:val="24"/>
          <w:lang w:eastAsia="ru-RU"/>
        </w:rPr>
        <w:t>прямой</w:t>
      </w:r>
      <w:r w:rsidRPr="00AE0179">
        <w:rPr>
          <w:rFonts w:ascii="Times New Roman" w:eastAsia="Times New Roman" w:hAnsi="Times New Roman" w:cs="Times New Roman"/>
          <w:color w:val="000000"/>
          <w:sz w:val="24"/>
          <w:szCs w:val="24"/>
          <w:lang w:eastAsia="ru-RU"/>
        </w:rPr>
        <w:t xml:space="preserve"> видимости, разумеется, не является </w:t>
      </w:r>
      <w:r w:rsidRPr="00AE0179">
        <w:rPr>
          <w:rFonts w:ascii="Times New Roman" w:eastAsia="Times New Roman" w:hAnsi="Times New Roman" w:cs="Times New Roman"/>
          <w:color w:val="000000"/>
          <w:sz w:val="24"/>
          <w:szCs w:val="24"/>
          <w:lang w:eastAsia="ru-RU"/>
        </w:rPr>
        <w:lastRenderedPageBreak/>
        <w:t>преимуществом, однако оно накладывается только на базовые станции, участвующие в цельном покрытии района, что вполне возможно реализовать при размещении оборудования.</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Как </w:t>
      </w:r>
      <w:r w:rsidRPr="00AE0179">
        <w:rPr>
          <w:rFonts w:ascii="Times New Roman" w:eastAsia="Times New Roman" w:hAnsi="Times New Roman" w:cs="Times New Roman"/>
          <w:i/>
          <w:iCs/>
          <w:color w:val="000000"/>
          <w:sz w:val="24"/>
          <w:szCs w:val="24"/>
          <w:lang w:eastAsia="ru-RU"/>
        </w:rPr>
        <w:t>минимум</w:t>
      </w:r>
      <w:r w:rsidRPr="00AE0179">
        <w:rPr>
          <w:rFonts w:ascii="Times New Roman" w:eastAsia="Times New Roman" w:hAnsi="Times New Roman" w:cs="Times New Roman"/>
          <w:color w:val="000000"/>
          <w:sz w:val="24"/>
          <w:szCs w:val="24"/>
          <w:lang w:eastAsia="ru-RU"/>
        </w:rPr>
        <w:t> одна из базовых станций может быть постоянно связана с сетью провайдера через широкополосное скоростное соединение. Фактически, чем больше станций имеют </w:t>
      </w:r>
      <w:r w:rsidRPr="00AE0179">
        <w:rPr>
          <w:rFonts w:ascii="Times New Roman" w:eastAsia="Times New Roman" w:hAnsi="Times New Roman" w:cs="Times New Roman"/>
          <w:i/>
          <w:iCs/>
          <w:color w:val="000000"/>
          <w:sz w:val="24"/>
          <w:szCs w:val="24"/>
          <w:lang w:eastAsia="ru-RU"/>
        </w:rPr>
        <w:t>доступ</w:t>
      </w:r>
      <w:r w:rsidRPr="00AE0179">
        <w:rPr>
          <w:rFonts w:ascii="Times New Roman" w:eastAsia="Times New Roman" w:hAnsi="Times New Roman" w:cs="Times New Roman"/>
          <w:color w:val="000000"/>
          <w:sz w:val="24"/>
          <w:szCs w:val="24"/>
          <w:lang w:eastAsia="ru-RU"/>
        </w:rPr>
        <w:t> к сети провайдера, тем выше скорость и </w:t>
      </w:r>
      <w:r w:rsidRPr="00AE0179">
        <w:rPr>
          <w:rFonts w:ascii="Times New Roman" w:eastAsia="Times New Roman" w:hAnsi="Times New Roman" w:cs="Times New Roman"/>
          <w:i/>
          <w:iCs/>
          <w:color w:val="000000"/>
          <w:sz w:val="24"/>
          <w:szCs w:val="24"/>
          <w:lang w:eastAsia="ru-RU"/>
        </w:rPr>
        <w:t>надежность</w:t>
      </w:r>
      <w:r w:rsidRPr="00AE0179">
        <w:rPr>
          <w:rFonts w:ascii="Times New Roman" w:eastAsia="Times New Roman" w:hAnsi="Times New Roman" w:cs="Times New Roman"/>
          <w:color w:val="000000"/>
          <w:sz w:val="24"/>
          <w:szCs w:val="24"/>
          <w:lang w:eastAsia="ru-RU"/>
        </w:rPr>
        <w:t> передачи данных. Однако даже при небольшом количестве точек система способна корректно распределить нагрузку за счет сотовой топологии.</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 базе сотового принципа разрабатываются также пути построения оптимальной сети, огибающей крупные объекты (например, горные массивы), когда серия последовательных станций передает данные </w:t>
      </w:r>
      <w:r w:rsidRPr="00AE0179">
        <w:rPr>
          <w:rFonts w:ascii="Times New Roman" w:eastAsia="Times New Roman" w:hAnsi="Times New Roman" w:cs="Times New Roman"/>
          <w:i/>
          <w:iCs/>
          <w:color w:val="000000"/>
          <w:sz w:val="24"/>
          <w:szCs w:val="24"/>
          <w:lang w:eastAsia="ru-RU"/>
        </w:rPr>
        <w:t>по</w:t>
      </w:r>
      <w:r w:rsidRPr="00AE0179">
        <w:rPr>
          <w:rFonts w:ascii="Times New Roman" w:eastAsia="Times New Roman" w:hAnsi="Times New Roman" w:cs="Times New Roman"/>
          <w:color w:val="000000"/>
          <w:sz w:val="24"/>
          <w:szCs w:val="24"/>
          <w:lang w:eastAsia="ru-RU"/>
        </w:rPr>
        <w:t> эстафетному принципу. Подобные разработки планируется включить в следующую версию стандарта. Ожидается, что эти изменения позволят существенно поднять скорость (</w:t>
      </w:r>
      <w:hyperlink r:id="rId9" w:anchor="image.6.2" w:history="1">
        <w:r w:rsidRPr="00AE0179">
          <w:rPr>
            <w:rFonts w:ascii="Times New Roman" w:eastAsia="Times New Roman" w:hAnsi="Times New Roman" w:cs="Times New Roman"/>
            <w:color w:val="0071A6"/>
            <w:sz w:val="24"/>
            <w:szCs w:val="24"/>
            <w:lang w:eastAsia="ru-RU"/>
          </w:rPr>
          <w:t> рис. 6.2</w:t>
        </w:r>
      </w:hyperlink>
      <w:r w:rsidRPr="00AE0179">
        <w:rPr>
          <w:rFonts w:ascii="Times New Roman" w:eastAsia="Times New Roman" w:hAnsi="Times New Roman" w:cs="Times New Roman"/>
          <w:color w:val="000000"/>
          <w:sz w:val="24"/>
          <w:szCs w:val="24"/>
          <w:lang w:eastAsia="ru-RU"/>
        </w:rPr>
        <w:t>).</w:t>
      </w:r>
    </w:p>
    <w:p w:rsidR="00DE0FE7" w:rsidRPr="00AE0179" w:rsidRDefault="00DE0FE7" w:rsidP="00DE0FE7">
      <w:pPr>
        <w:shd w:val="clear" w:color="auto" w:fill="FFFFFF"/>
        <w:spacing w:after="0" w:line="240" w:lineRule="auto"/>
        <w:rPr>
          <w:rFonts w:ascii="Times New Roman" w:eastAsia="Times New Roman" w:hAnsi="Times New Roman" w:cs="Times New Roman"/>
          <w:color w:val="000000"/>
          <w:sz w:val="24"/>
          <w:szCs w:val="24"/>
          <w:lang w:eastAsia="ru-RU"/>
        </w:rPr>
      </w:pPr>
      <w:bookmarkStart w:id="1" w:name="image.6.2"/>
      <w:bookmarkEnd w:id="1"/>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0288" behindDoc="1" locked="0" layoutInCell="1" allowOverlap="1" wp14:anchorId="5C82C347" wp14:editId="1F8A6F75">
            <wp:simplePos x="0" y="0"/>
            <wp:positionH relativeFrom="column">
              <wp:posOffset>-3810</wp:posOffset>
            </wp:positionH>
            <wp:positionV relativeFrom="paragraph">
              <wp:posOffset>-3810</wp:posOffset>
            </wp:positionV>
            <wp:extent cx="2879725" cy="2999740"/>
            <wp:effectExtent l="0" t="0" r="0" b="0"/>
            <wp:wrapTight wrapText="bothSides">
              <wp:wrapPolygon edited="0">
                <wp:start x="0" y="0"/>
                <wp:lineTo x="0" y="21399"/>
                <wp:lineTo x="21433" y="21399"/>
                <wp:lineTo x="21433" y="0"/>
                <wp:lineTo x="0" y="0"/>
              </wp:wrapPolygon>
            </wp:wrapTight>
            <wp:docPr id="117" name="Picture 117" descr="Покрытие WiM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Покрытие WiMAX"/>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79725" cy="29997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E0FE7" w:rsidRPr="00AE0179" w:rsidRDefault="00DE0FE7" w:rsidP="00DE0FE7">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6.2. </w:t>
      </w:r>
      <w:r w:rsidRPr="00AE0179">
        <w:rPr>
          <w:rFonts w:ascii="Times New Roman" w:eastAsia="Times New Roman" w:hAnsi="Times New Roman" w:cs="Times New Roman"/>
          <w:color w:val="000000"/>
          <w:sz w:val="24"/>
          <w:szCs w:val="24"/>
          <w:lang w:eastAsia="ru-RU"/>
        </w:rPr>
        <w:t>Покрытие WiMAX</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w:t>
      </w:r>
      <w:r w:rsidRPr="00AE0179">
        <w:rPr>
          <w:rFonts w:ascii="Times New Roman" w:eastAsia="Times New Roman" w:hAnsi="Times New Roman" w:cs="Times New Roman"/>
          <w:color w:val="000000"/>
          <w:sz w:val="24"/>
          <w:szCs w:val="24"/>
          <w:lang w:eastAsia="ru-RU"/>
        </w:rPr>
        <w:t> структуре сети стандарта </w:t>
      </w:r>
      <w:r w:rsidRPr="00AE0179">
        <w:rPr>
          <w:rFonts w:ascii="Times New Roman" w:eastAsia="Times New Roman" w:hAnsi="Times New Roman" w:cs="Times New Roman"/>
          <w:i/>
          <w:iCs/>
          <w:color w:val="000000"/>
          <w:sz w:val="24"/>
          <w:szCs w:val="24"/>
          <w:lang w:eastAsia="ru-RU"/>
        </w:rPr>
        <w:t>IEEE</w:t>
      </w:r>
      <w:r w:rsidRPr="00AE0179">
        <w:rPr>
          <w:rFonts w:ascii="Times New Roman" w:eastAsia="Times New Roman" w:hAnsi="Times New Roman" w:cs="Times New Roman"/>
          <w:color w:val="000000"/>
          <w:sz w:val="24"/>
          <w:szCs w:val="24"/>
          <w:lang w:eastAsia="ru-RU"/>
        </w:rPr>
        <w:t> 802.16 очень похожи на традиционные сети мобильной связи: здесь тоже имеются базовые станции, которые действуют в радиусе до 50 км, при этом их также необязательно устанавливать на вышках. Для них вполне подходят крыши домов, требуется лишь соблюдение условия </w:t>
      </w:r>
      <w:r w:rsidRPr="00AE0179">
        <w:rPr>
          <w:rFonts w:ascii="Times New Roman" w:eastAsia="Times New Roman" w:hAnsi="Times New Roman" w:cs="Times New Roman"/>
          <w:i/>
          <w:iCs/>
          <w:color w:val="000000"/>
          <w:sz w:val="24"/>
          <w:szCs w:val="24"/>
          <w:lang w:eastAsia="ru-RU"/>
        </w:rPr>
        <w:t>прямой</w:t>
      </w:r>
      <w:r w:rsidRPr="00AE0179">
        <w:rPr>
          <w:rFonts w:ascii="Times New Roman" w:eastAsia="Times New Roman" w:hAnsi="Times New Roman" w:cs="Times New Roman"/>
          <w:color w:val="000000"/>
          <w:sz w:val="24"/>
          <w:szCs w:val="24"/>
          <w:lang w:eastAsia="ru-RU"/>
        </w:rPr>
        <w:t> видимости между станциями. Для соединения базовой станции с пользователем необходимо наличие абонентского оборудования. Далее сигнал может поступать </w:t>
      </w:r>
      <w:r w:rsidRPr="00AE0179">
        <w:rPr>
          <w:rFonts w:ascii="Times New Roman" w:eastAsia="Times New Roman" w:hAnsi="Times New Roman" w:cs="Times New Roman"/>
          <w:i/>
          <w:iCs/>
          <w:color w:val="000000"/>
          <w:sz w:val="24"/>
          <w:szCs w:val="24"/>
          <w:lang w:eastAsia="ru-RU"/>
        </w:rPr>
        <w:t>по</w:t>
      </w:r>
      <w:r w:rsidRPr="00AE0179">
        <w:rPr>
          <w:rFonts w:ascii="Times New Roman" w:eastAsia="Times New Roman" w:hAnsi="Times New Roman" w:cs="Times New Roman"/>
          <w:color w:val="000000"/>
          <w:sz w:val="24"/>
          <w:szCs w:val="24"/>
          <w:lang w:eastAsia="ru-RU"/>
        </w:rPr>
        <w:t> </w:t>
      </w:r>
      <w:proofErr w:type="gramStart"/>
      <w:r w:rsidRPr="00AE0179">
        <w:rPr>
          <w:rFonts w:ascii="Times New Roman" w:eastAsia="Times New Roman" w:hAnsi="Times New Roman" w:cs="Times New Roman"/>
          <w:color w:val="000000"/>
          <w:sz w:val="24"/>
          <w:szCs w:val="24"/>
          <w:lang w:eastAsia="ru-RU"/>
        </w:rPr>
        <w:t>стандартному</w:t>
      </w:r>
      <w:proofErr w:type="gramEnd"/>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Ethernet</w:t>
      </w:r>
      <w:r w:rsidRPr="00AE0179">
        <w:rPr>
          <w:rFonts w:ascii="Times New Roman" w:eastAsia="Times New Roman" w:hAnsi="Times New Roman" w:cs="Times New Roman"/>
          <w:color w:val="000000"/>
          <w:sz w:val="24"/>
          <w:szCs w:val="24"/>
          <w:lang w:eastAsia="ru-RU"/>
        </w:rPr>
        <w:t>-кабелю, как непосредственно на конкретный </w:t>
      </w:r>
      <w:r w:rsidRPr="00AE0179">
        <w:rPr>
          <w:rFonts w:ascii="Times New Roman" w:eastAsia="Times New Roman" w:hAnsi="Times New Roman" w:cs="Times New Roman"/>
          <w:i/>
          <w:iCs/>
          <w:color w:val="000000"/>
          <w:sz w:val="24"/>
          <w:szCs w:val="24"/>
          <w:lang w:eastAsia="ru-RU"/>
        </w:rPr>
        <w:t>компьютер</w:t>
      </w:r>
      <w:r w:rsidRPr="00AE0179">
        <w:rPr>
          <w:rFonts w:ascii="Times New Roman" w:eastAsia="Times New Roman" w:hAnsi="Times New Roman" w:cs="Times New Roman"/>
          <w:color w:val="000000"/>
          <w:sz w:val="24"/>
          <w:szCs w:val="24"/>
          <w:lang w:eastAsia="ru-RU"/>
        </w:rPr>
        <w:t>, так и на точку доступа стандарта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Wi-Fi или в локальную проводную </w:t>
      </w:r>
      <w:r w:rsidRPr="00AE0179">
        <w:rPr>
          <w:rFonts w:ascii="Times New Roman" w:eastAsia="Times New Roman" w:hAnsi="Times New Roman" w:cs="Times New Roman"/>
          <w:i/>
          <w:iCs/>
          <w:color w:val="000000"/>
          <w:sz w:val="24"/>
          <w:szCs w:val="24"/>
          <w:lang w:eastAsia="ru-RU"/>
        </w:rPr>
        <w:t>сеть</w:t>
      </w:r>
      <w:r w:rsidRPr="00AE0179">
        <w:rPr>
          <w:rFonts w:ascii="Times New Roman" w:eastAsia="Times New Roman" w:hAnsi="Times New Roman" w:cs="Times New Roman"/>
          <w:color w:val="000000"/>
          <w:sz w:val="24"/>
          <w:szCs w:val="24"/>
          <w:lang w:eastAsia="ru-RU"/>
        </w:rPr>
        <w:t> стандарта </w:t>
      </w:r>
      <w:r w:rsidRPr="00AE0179">
        <w:rPr>
          <w:rFonts w:ascii="Times New Roman" w:eastAsia="Times New Roman" w:hAnsi="Times New Roman" w:cs="Times New Roman"/>
          <w:i/>
          <w:iCs/>
          <w:color w:val="000000"/>
          <w:sz w:val="24"/>
          <w:szCs w:val="24"/>
          <w:lang w:eastAsia="ru-RU"/>
        </w:rPr>
        <w:t>Ethernet</w:t>
      </w:r>
      <w:r w:rsidRPr="00AE0179">
        <w:rPr>
          <w:rFonts w:ascii="Times New Roman" w:eastAsia="Times New Roman" w:hAnsi="Times New Roman" w:cs="Times New Roman"/>
          <w:color w:val="000000"/>
          <w:sz w:val="24"/>
          <w:szCs w:val="24"/>
          <w:lang w:eastAsia="ru-RU"/>
        </w:rPr>
        <w:t>.</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Это позволяет сохранить существующую инфраструктуру районных или офисных локальных сетей при переходе с кабельного доступа на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Кроме того, это дает возможность максимально упростить </w:t>
      </w:r>
      <w:r w:rsidRPr="00AE0179">
        <w:rPr>
          <w:rFonts w:ascii="Times New Roman" w:eastAsia="Times New Roman" w:hAnsi="Times New Roman" w:cs="Times New Roman"/>
          <w:i/>
          <w:iCs/>
          <w:color w:val="000000"/>
          <w:sz w:val="24"/>
          <w:szCs w:val="24"/>
          <w:lang w:eastAsia="ru-RU"/>
        </w:rPr>
        <w:t>развертывание</w:t>
      </w:r>
      <w:r w:rsidRPr="00AE0179">
        <w:rPr>
          <w:rFonts w:ascii="Times New Roman" w:eastAsia="Times New Roman" w:hAnsi="Times New Roman" w:cs="Times New Roman"/>
          <w:color w:val="000000"/>
          <w:sz w:val="24"/>
          <w:szCs w:val="24"/>
          <w:lang w:eastAsia="ru-RU"/>
        </w:rPr>
        <w:t> сетей, используя знакомые технологии для подключения компьютеров.</w:t>
      </w:r>
    </w:p>
    <w:p w:rsidR="00DE0FE7" w:rsidRDefault="00DE0FE7" w:rsidP="00DE0FE7">
      <w:pPr>
        <w:shd w:val="clear" w:color="auto" w:fill="FFFFFF"/>
        <w:spacing w:before="75" w:after="75" w:line="240" w:lineRule="auto"/>
        <w:outlineLvl w:val="2"/>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6.3.</w:t>
      </w:r>
      <w:r w:rsidRPr="00AE0179">
        <w:rPr>
          <w:rFonts w:ascii="Times New Roman" w:eastAsia="Times New Roman" w:hAnsi="Times New Roman" w:cs="Times New Roman"/>
          <w:b/>
          <w:bCs/>
          <w:color w:val="000000"/>
          <w:sz w:val="24"/>
          <w:szCs w:val="24"/>
          <w:lang w:eastAsia="ru-RU"/>
        </w:rPr>
        <w:t>Режимы работы</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802.16e-2005 вобрал в себя все ранее выходившие версии и на данный момент предоставляет следующие режимы:</w:t>
      </w:r>
    </w:p>
    <w:p w:rsidR="00DE0FE7" w:rsidRPr="00AE0179" w:rsidRDefault="00DE0FE7" w:rsidP="00DE0FE7">
      <w:pPr>
        <w:numPr>
          <w:ilvl w:val="0"/>
          <w:numId w:val="4"/>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Fixed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i/>
          <w:iCs/>
          <w:color w:val="000000"/>
          <w:sz w:val="24"/>
          <w:szCs w:val="24"/>
          <w:lang w:eastAsia="ru-RU"/>
        </w:rPr>
        <w:t>фиксированный доступ</w:t>
      </w:r>
      <w:r w:rsidRPr="00AE0179">
        <w:rPr>
          <w:rFonts w:ascii="Times New Roman" w:eastAsia="Times New Roman" w:hAnsi="Times New Roman" w:cs="Times New Roman"/>
          <w:color w:val="000000"/>
          <w:sz w:val="24"/>
          <w:szCs w:val="24"/>
          <w:lang w:eastAsia="ru-RU"/>
        </w:rPr>
        <w:t>.</w:t>
      </w:r>
    </w:p>
    <w:p w:rsidR="00DE0FE7" w:rsidRPr="00AE0179" w:rsidRDefault="00DE0FE7" w:rsidP="00DE0FE7">
      <w:pPr>
        <w:numPr>
          <w:ilvl w:val="0"/>
          <w:numId w:val="4"/>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Nomadic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 сеансовый доступ.</w:t>
      </w:r>
    </w:p>
    <w:p w:rsidR="00DE0FE7" w:rsidRPr="00AE0179" w:rsidRDefault="00DE0FE7" w:rsidP="00DE0FE7">
      <w:pPr>
        <w:numPr>
          <w:ilvl w:val="0"/>
          <w:numId w:val="4"/>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Portable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 доступ в режиме перемещения.</w:t>
      </w:r>
    </w:p>
    <w:p w:rsidR="00DE0FE7" w:rsidRPr="00AE0179" w:rsidRDefault="00DE0FE7" w:rsidP="00DE0FE7">
      <w:pPr>
        <w:numPr>
          <w:ilvl w:val="0"/>
          <w:numId w:val="4"/>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Mobile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 мобильный доступ.</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Рассмотрим все эти режимы подробнее.</w:t>
      </w:r>
    </w:p>
    <w:p w:rsidR="00DE0FE7" w:rsidRPr="00AE0179" w:rsidRDefault="00DE0FE7" w:rsidP="00DE0FE7">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 xml:space="preserve">6.3.1. </w:t>
      </w:r>
      <w:r w:rsidRPr="00AE0179">
        <w:rPr>
          <w:rFonts w:ascii="Times New Roman" w:eastAsia="Times New Roman" w:hAnsi="Times New Roman" w:cs="Times New Roman"/>
          <w:b/>
          <w:bCs/>
          <w:color w:val="000000"/>
          <w:sz w:val="24"/>
          <w:szCs w:val="24"/>
          <w:lang w:eastAsia="ru-RU"/>
        </w:rPr>
        <w:t>Fixed WiMAX</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Фиксированный доступ</w:t>
      </w:r>
      <w:r w:rsidRPr="00AE0179">
        <w:rPr>
          <w:rFonts w:ascii="Times New Roman" w:eastAsia="Times New Roman" w:hAnsi="Times New Roman" w:cs="Times New Roman"/>
          <w:color w:val="000000"/>
          <w:sz w:val="24"/>
          <w:szCs w:val="24"/>
          <w:lang w:eastAsia="ru-RU"/>
        </w:rPr>
        <w:t> представляет собой альтернативу широкополосным проводным технологиям (</w:t>
      </w:r>
      <w:r w:rsidRPr="00AE0179">
        <w:rPr>
          <w:rFonts w:ascii="Times New Roman" w:eastAsia="Times New Roman" w:hAnsi="Times New Roman" w:cs="Times New Roman"/>
          <w:i/>
          <w:iCs/>
          <w:color w:val="000000"/>
          <w:sz w:val="24"/>
          <w:szCs w:val="24"/>
          <w:lang w:eastAsia="ru-RU"/>
        </w:rPr>
        <w:t>xDSL</w:t>
      </w:r>
      <w:r w:rsidRPr="00AE0179">
        <w:rPr>
          <w:rFonts w:ascii="Times New Roman" w:eastAsia="Times New Roman" w:hAnsi="Times New Roman" w:cs="Times New Roman"/>
          <w:color w:val="000000"/>
          <w:sz w:val="24"/>
          <w:szCs w:val="24"/>
          <w:lang w:eastAsia="ru-RU"/>
        </w:rPr>
        <w:t>, T1 и т. п.). Стандарт использует диапазон частот 10-66 ГГц. Этот частотный диапазон из-за сильного затухания коротких волн требует прямой видимости между передатчиком и приемником сигнала (</w:t>
      </w:r>
      <w:hyperlink r:id="rId11" w:anchor="image.6.3" w:history="1">
        <w:r w:rsidRPr="00AE0179">
          <w:rPr>
            <w:rFonts w:ascii="Times New Roman" w:eastAsia="Times New Roman" w:hAnsi="Times New Roman" w:cs="Times New Roman"/>
            <w:color w:val="0071A6"/>
            <w:sz w:val="24"/>
            <w:szCs w:val="24"/>
            <w:lang w:eastAsia="ru-RU"/>
          </w:rPr>
          <w:t> рис. 6.3</w:t>
        </w:r>
      </w:hyperlink>
      <w:r w:rsidRPr="00AE0179">
        <w:rPr>
          <w:rFonts w:ascii="Times New Roman" w:eastAsia="Times New Roman" w:hAnsi="Times New Roman" w:cs="Times New Roman"/>
          <w:color w:val="000000"/>
          <w:sz w:val="24"/>
          <w:szCs w:val="24"/>
          <w:lang w:eastAsia="ru-RU"/>
        </w:rPr>
        <w:t>).</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 другой стороны, данный частотный диапазон позволяет избежать одной из главных проблем радиосвязи - многолучевого распространения сигнала. При этом ширина каналов связи в этом частотном диапазоне довольно велика (типичное значение - 25 или 28 МГц), что позволяет достигать скоростей передачи до 120 Мбит/с. Фиксированный режим включался в версию стандарта 802.16d-2004 и уже используется в ряде стран. Однако большинство компаний, предлагающих услуги Fixed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xml:space="preserve">, ожидают скорого перехода на </w:t>
      </w:r>
      <w:proofErr w:type="gramStart"/>
      <w:r w:rsidRPr="00AE0179">
        <w:rPr>
          <w:rFonts w:ascii="Times New Roman" w:eastAsia="Times New Roman" w:hAnsi="Times New Roman" w:cs="Times New Roman"/>
          <w:color w:val="000000"/>
          <w:sz w:val="24"/>
          <w:szCs w:val="24"/>
          <w:lang w:eastAsia="ru-RU"/>
        </w:rPr>
        <w:t>портативный</w:t>
      </w:r>
      <w:proofErr w:type="gramEnd"/>
      <w:r w:rsidRPr="00AE0179">
        <w:rPr>
          <w:rFonts w:ascii="Times New Roman" w:eastAsia="Times New Roman" w:hAnsi="Times New Roman" w:cs="Times New Roman"/>
          <w:color w:val="000000"/>
          <w:sz w:val="24"/>
          <w:szCs w:val="24"/>
          <w:lang w:eastAsia="ru-RU"/>
        </w:rPr>
        <w:t xml:space="preserve"> и в дальнейшем на мобильный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w:t>
      </w:r>
    </w:p>
    <w:p w:rsidR="00DE0FE7" w:rsidRPr="00AE0179" w:rsidRDefault="00DE0FE7" w:rsidP="00DE0FE7">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6.3.2. </w:t>
      </w:r>
      <w:r w:rsidRPr="00AE0179">
        <w:rPr>
          <w:rFonts w:ascii="Times New Roman" w:eastAsia="Times New Roman" w:hAnsi="Times New Roman" w:cs="Times New Roman"/>
          <w:b/>
          <w:bCs/>
          <w:color w:val="000000"/>
          <w:sz w:val="24"/>
          <w:szCs w:val="24"/>
          <w:lang w:eastAsia="ru-RU"/>
        </w:rPr>
        <w:t>Nomadic WiMAX</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 xml:space="preserve">Сеансовый (кочующий) доступ добавил понятие сессий к уже </w:t>
      </w:r>
      <w:proofErr w:type="gramStart"/>
      <w:r w:rsidRPr="00AE0179">
        <w:rPr>
          <w:rFonts w:ascii="Times New Roman" w:eastAsia="Times New Roman" w:hAnsi="Times New Roman" w:cs="Times New Roman"/>
          <w:color w:val="000000"/>
          <w:sz w:val="24"/>
          <w:szCs w:val="24"/>
          <w:lang w:eastAsia="ru-RU"/>
        </w:rPr>
        <w:t>существующему</w:t>
      </w:r>
      <w:proofErr w:type="gramEnd"/>
      <w:r w:rsidRPr="00AE0179">
        <w:rPr>
          <w:rFonts w:ascii="Times New Roman" w:eastAsia="Times New Roman" w:hAnsi="Times New Roman" w:cs="Times New Roman"/>
          <w:color w:val="000000"/>
          <w:sz w:val="24"/>
          <w:szCs w:val="24"/>
          <w:lang w:eastAsia="ru-RU"/>
        </w:rPr>
        <w:t xml:space="preserve"> Fixed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Наличие сессий позволяет свободно перемещать клиентское оборудование между сессиями и восстанавливать соединение уже с помощью других вышек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нежели те, что использовались во время предыдущей сессии. Такой режим разработан в основном для </w:t>
      </w:r>
      <w:r w:rsidRPr="00AE0179">
        <w:rPr>
          <w:rFonts w:ascii="Times New Roman" w:eastAsia="Times New Roman" w:hAnsi="Times New Roman" w:cs="Times New Roman"/>
          <w:i/>
          <w:iCs/>
          <w:color w:val="000000"/>
          <w:sz w:val="24"/>
          <w:szCs w:val="24"/>
          <w:lang w:eastAsia="ru-RU"/>
        </w:rPr>
        <w:t>портативных устройств</w:t>
      </w:r>
      <w:r w:rsidRPr="00AE0179">
        <w:rPr>
          <w:rFonts w:ascii="Times New Roman" w:eastAsia="Times New Roman" w:hAnsi="Times New Roman" w:cs="Times New Roman"/>
          <w:color w:val="000000"/>
          <w:sz w:val="24"/>
          <w:szCs w:val="24"/>
          <w:lang w:eastAsia="ru-RU"/>
        </w:rPr>
        <w:t>, таких как ноутбуки, КПК. Введение сессий позволяет также уменьшить расход энергии клиентского устройства, что тоже немаловажно для </w:t>
      </w:r>
      <w:r w:rsidRPr="00AE0179">
        <w:rPr>
          <w:rFonts w:ascii="Times New Roman" w:eastAsia="Times New Roman" w:hAnsi="Times New Roman" w:cs="Times New Roman"/>
          <w:i/>
          <w:iCs/>
          <w:color w:val="000000"/>
          <w:sz w:val="24"/>
          <w:szCs w:val="24"/>
          <w:lang w:eastAsia="ru-RU"/>
        </w:rPr>
        <w:t>портативных устройств</w:t>
      </w:r>
      <w:r w:rsidRPr="00AE0179">
        <w:rPr>
          <w:rFonts w:ascii="Times New Roman" w:eastAsia="Times New Roman" w:hAnsi="Times New Roman" w:cs="Times New Roman"/>
          <w:color w:val="000000"/>
          <w:sz w:val="24"/>
          <w:szCs w:val="24"/>
          <w:lang w:eastAsia="ru-RU"/>
        </w:rPr>
        <w:t>.</w:t>
      </w:r>
    </w:p>
    <w:p w:rsidR="00DE0FE7" w:rsidRPr="00AE0179" w:rsidRDefault="00DE0FE7" w:rsidP="00DE0FE7">
      <w:pPr>
        <w:shd w:val="clear" w:color="auto" w:fill="FFFFFF"/>
        <w:spacing w:after="0" w:line="240" w:lineRule="auto"/>
        <w:rPr>
          <w:rFonts w:ascii="Times New Roman" w:eastAsia="Times New Roman" w:hAnsi="Times New Roman" w:cs="Times New Roman"/>
          <w:color w:val="000000"/>
          <w:sz w:val="24"/>
          <w:szCs w:val="24"/>
          <w:lang w:eastAsia="ru-RU"/>
        </w:rPr>
      </w:pPr>
      <w:bookmarkStart w:id="2" w:name="image.6.3"/>
      <w:bookmarkEnd w:id="2"/>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1312" behindDoc="1" locked="0" layoutInCell="1" allowOverlap="1" wp14:anchorId="6C6B64D4" wp14:editId="6F07FE9E">
            <wp:simplePos x="0" y="0"/>
            <wp:positionH relativeFrom="column">
              <wp:posOffset>-3810</wp:posOffset>
            </wp:positionH>
            <wp:positionV relativeFrom="paragraph">
              <wp:posOffset>1905</wp:posOffset>
            </wp:positionV>
            <wp:extent cx="2879725" cy="2531745"/>
            <wp:effectExtent l="0" t="0" r="0" b="1905"/>
            <wp:wrapTight wrapText="bothSides">
              <wp:wrapPolygon edited="0">
                <wp:start x="0" y="0"/>
                <wp:lineTo x="0" y="21454"/>
                <wp:lineTo x="21433" y="21454"/>
                <wp:lineTo x="21433" y="0"/>
                <wp:lineTo x="0" y="0"/>
              </wp:wrapPolygon>
            </wp:wrapTight>
            <wp:docPr id="118" name="Picture 118" descr="Прямая видимость между передатчиком и приемником сигна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Прямая видимость между передатчиком и приемником сигнала"/>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79725" cy="25317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E0FE7" w:rsidRPr="00AE0179" w:rsidRDefault="00DE0FE7" w:rsidP="00DE0FE7">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6.3. </w:t>
      </w:r>
      <w:r w:rsidRPr="00AE0179">
        <w:rPr>
          <w:rFonts w:ascii="Times New Roman" w:eastAsia="Times New Roman" w:hAnsi="Times New Roman" w:cs="Times New Roman"/>
          <w:color w:val="000000"/>
          <w:sz w:val="24"/>
          <w:szCs w:val="24"/>
          <w:lang w:eastAsia="ru-RU"/>
        </w:rPr>
        <w:t>Прямая видимость между передатчиком и приемником сигнала</w:t>
      </w:r>
    </w:p>
    <w:p w:rsidR="00DE0FE7" w:rsidRPr="00AE0179" w:rsidRDefault="00DE0FE7" w:rsidP="00DE0FE7">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sidRPr="00AE0179">
        <w:rPr>
          <w:rFonts w:ascii="Times New Roman" w:eastAsia="Times New Roman" w:hAnsi="Times New Roman" w:cs="Times New Roman"/>
          <w:b/>
          <w:bCs/>
          <w:color w:val="000000"/>
          <w:sz w:val="24"/>
          <w:szCs w:val="24"/>
          <w:lang w:eastAsia="ru-RU"/>
        </w:rPr>
        <w:t>Portable WiMAX</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режима Portable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добавлена возможность автоматического переключения клиента от одной базовой станции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к другой без потери соединения. Однако для данного режима все еще ограничена скорость передвижения клиентского оборудования - 40 км/ч. Впрочем, уже в таком виде можно использовать клиентские устройства в дороге (в автомобиле при движении по жилым районам города, где скорость ограничена, на велосипеде, двигаясь пешком и т. д.).</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Введение данного режима сделало целесообразным использование технологии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для смартфонов и КПК (</w:t>
      </w:r>
      <w:hyperlink r:id="rId13" w:anchor="image.6.4" w:history="1">
        <w:r w:rsidRPr="00AE0179">
          <w:rPr>
            <w:rFonts w:ascii="Times New Roman" w:eastAsia="Times New Roman" w:hAnsi="Times New Roman" w:cs="Times New Roman"/>
            <w:color w:val="0071A6"/>
            <w:sz w:val="24"/>
            <w:szCs w:val="24"/>
            <w:lang w:eastAsia="ru-RU"/>
          </w:rPr>
          <w:t> рис. 6.4</w:t>
        </w:r>
      </w:hyperlink>
      <w:r w:rsidRPr="00AE0179">
        <w:rPr>
          <w:rFonts w:ascii="Times New Roman" w:eastAsia="Times New Roman" w:hAnsi="Times New Roman" w:cs="Times New Roman"/>
          <w:color w:val="000000"/>
          <w:sz w:val="24"/>
          <w:szCs w:val="24"/>
          <w:lang w:eastAsia="ru-RU"/>
        </w:rPr>
        <w:t>). В 2006 году начат выпуск устройств, работающих в портативном режиме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Считается, что до 2008 года внедрение и продвижение на рынок именно этого режима будет приоритетным.</w:t>
      </w:r>
    </w:p>
    <w:p w:rsidR="00DE0FE7" w:rsidRPr="00AE0179" w:rsidRDefault="00DE0FE7" w:rsidP="00DE0FE7">
      <w:pPr>
        <w:shd w:val="clear" w:color="auto" w:fill="FFFFFF"/>
        <w:spacing w:after="0" w:line="240" w:lineRule="auto"/>
        <w:rPr>
          <w:rFonts w:ascii="Times New Roman" w:eastAsia="Times New Roman" w:hAnsi="Times New Roman" w:cs="Times New Roman"/>
          <w:color w:val="000000"/>
          <w:sz w:val="24"/>
          <w:szCs w:val="24"/>
          <w:lang w:eastAsia="ru-RU"/>
        </w:rPr>
      </w:pPr>
      <w:bookmarkStart w:id="3" w:name="image.6.4"/>
      <w:bookmarkEnd w:id="3"/>
      <w:r w:rsidRPr="00AE0179">
        <w:rPr>
          <w:rFonts w:ascii="Times New Roman" w:eastAsia="Times New Roman" w:hAnsi="Times New Roman" w:cs="Times New Roman"/>
          <w:noProof/>
          <w:color w:val="000000"/>
          <w:sz w:val="24"/>
          <w:szCs w:val="24"/>
          <w:lang w:eastAsia="ru-RU"/>
        </w:rPr>
        <w:lastRenderedPageBreak/>
        <w:drawing>
          <wp:anchor distT="0" distB="0" distL="114300" distR="114300" simplePos="0" relativeHeight="251662336" behindDoc="1" locked="0" layoutInCell="1" allowOverlap="1" wp14:anchorId="41A49E9C" wp14:editId="6365A54E">
            <wp:simplePos x="0" y="0"/>
            <wp:positionH relativeFrom="column">
              <wp:posOffset>-3810</wp:posOffset>
            </wp:positionH>
            <wp:positionV relativeFrom="paragraph">
              <wp:posOffset>3810</wp:posOffset>
            </wp:positionV>
            <wp:extent cx="2879725" cy="2526665"/>
            <wp:effectExtent l="0" t="0" r="0" b="6985"/>
            <wp:wrapTight wrapText="bothSides">
              <wp:wrapPolygon edited="0">
                <wp:start x="0" y="0"/>
                <wp:lineTo x="0" y="21497"/>
                <wp:lineTo x="21433" y="21497"/>
                <wp:lineTo x="21433" y="0"/>
                <wp:lineTo x="0" y="0"/>
              </wp:wrapPolygon>
            </wp:wrapTight>
            <wp:docPr id="119" name="Picture 119" descr="Использование технологии WiMax для смартфонов и КП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Использование технологии WiMax для смартфонов и КПК"/>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79725" cy="25266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E0FE7" w:rsidRPr="00AE0179" w:rsidRDefault="00DE0FE7" w:rsidP="00DE0FE7">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6.4. </w:t>
      </w:r>
      <w:r w:rsidRPr="00AE0179">
        <w:rPr>
          <w:rFonts w:ascii="Times New Roman" w:eastAsia="Times New Roman" w:hAnsi="Times New Roman" w:cs="Times New Roman"/>
          <w:color w:val="000000"/>
          <w:sz w:val="24"/>
          <w:szCs w:val="24"/>
          <w:lang w:eastAsia="ru-RU"/>
        </w:rPr>
        <w:t>Использование технологии WiMax для смартфонов и КПК</w:t>
      </w:r>
    </w:p>
    <w:p w:rsidR="00DE0FE7" w:rsidRPr="00AE0179" w:rsidRDefault="00DE0FE7" w:rsidP="00DE0FE7">
      <w:pPr>
        <w:rPr>
          <w:rFonts w:ascii="Times New Roman" w:hAnsi="Times New Roman" w:cs="Times New Roman"/>
          <w:sz w:val="24"/>
          <w:szCs w:val="24"/>
        </w:rPr>
      </w:pPr>
    </w:p>
    <w:p w:rsidR="00DE0FE7" w:rsidRPr="00AE0179" w:rsidRDefault="00DE0FE7" w:rsidP="00DE0FE7">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6.3.3. </w:t>
      </w:r>
      <w:r w:rsidRPr="00AE0179">
        <w:rPr>
          <w:rFonts w:ascii="Times New Roman" w:eastAsia="Times New Roman" w:hAnsi="Times New Roman" w:cs="Times New Roman"/>
          <w:b/>
          <w:bCs/>
          <w:color w:val="000000"/>
          <w:sz w:val="24"/>
          <w:szCs w:val="24"/>
          <w:lang w:eastAsia="ru-RU"/>
        </w:rPr>
        <w:t>Mobile WiMAX</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Этот режим был разработан в стандарте 802.16e-2005 и позволил увеличить скорость перемещения клиентского оборудования до 120 км/ч. Основные достижения этого режима:</w:t>
      </w:r>
    </w:p>
    <w:p w:rsidR="00DE0FE7" w:rsidRPr="00AE0179" w:rsidRDefault="00DE0FE7" w:rsidP="00DE0FE7">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Устойчивость к многолучевому распространению сигнала и собственным помехам.</w:t>
      </w:r>
    </w:p>
    <w:p w:rsidR="00DE0FE7" w:rsidRPr="00AE0179" w:rsidRDefault="00DE0FE7" w:rsidP="00DE0FE7">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Масштабируемая пропускная способность канала.</w:t>
      </w:r>
    </w:p>
    <w:p w:rsidR="00DE0FE7" w:rsidRPr="00AE0179" w:rsidRDefault="00DE0FE7" w:rsidP="00DE0FE7">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w:t>
      </w:r>
      <w:r w:rsidRPr="00AE0179">
        <w:rPr>
          <w:rFonts w:ascii="Times New Roman" w:eastAsia="Times New Roman" w:hAnsi="Times New Roman" w:cs="Times New Roman"/>
          <w:i/>
          <w:iCs/>
          <w:color w:val="000000"/>
          <w:sz w:val="24"/>
          <w:szCs w:val="24"/>
          <w:lang w:eastAsia="ru-RU"/>
        </w:rPr>
        <w:t>Time Division</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Duplex</w:t>
      </w:r>
      <w:r w:rsidRPr="00AE0179">
        <w:rPr>
          <w:rFonts w:ascii="Times New Roman" w:eastAsia="Times New Roman" w:hAnsi="Times New Roman" w:cs="Times New Roman"/>
          <w:color w:val="000000"/>
          <w:sz w:val="24"/>
          <w:szCs w:val="24"/>
          <w:lang w:eastAsia="ru-RU"/>
        </w:rPr>
        <w:t> (TDD), которая позволяет эффективно обрабатывать асимметричный трафик и упрощает управление сложными системами антенн за счет эстафетной передачи сессии между каналами.</w:t>
      </w:r>
    </w:p>
    <w:p w:rsidR="00DE0FE7" w:rsidRPr="00AE0179" w:rsidRDefault="00DE0FE7" w:rsidP="00DE0FE7">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w:t>
      </w:r>
      <w:r w:rsidRPr="00AE0179">
        <w:rPr>
          <w:rFonts w:ascii="Times New Roman" w:eastAsia="Times New Roman" w:hAnsi="Times New Roman" w:cs="Times New Roman"/>
          <w:i/>
          <w:iCs/>
          <w:color w:val="000000"/>
          <w:sz w:val="24"/>
          <w:szCs w:val="24"/>
          <w:lang w:eastAsia="ru-RU"/>
        </w:rPr>
        <w:t>Hybrid</w:t>
      </w:r>
      <w:r w:rsidRPr="00AE0179">
        <w:rPr>
          <w:rFonts w:ascii="Times New Roman" w:eastAsia="Times New Roman" w:hAnsi="Times New Roman" w:cs="Times New Roman"/>
          <w:color w:val="000000"/>
          <w:sz w:val="24"/>
          <w:szCs w:val="24"/>
          <w:lang w:eastAsia="ru-RU"/>
        </w:rPr>
        <w:t>-</w:t>
      </w:r>
      <w:r w:rsidRPr="00AE0179">
        <w:rPr>
          <w:rFonts w:ascii="Times New Roman" w:eastAsia="Times New Roman" w:hAnsi="Times New Roman" w:cs="Times New Roman"/>
          <w:i/>
          <w:iCs/>
          <w:color w:val="000000"/>
          <w:sz w:val="24"/>
          <w:szCs w:val="24"/>
          <w:lang w:eastAsia="ru-RU"/>
        </w:rPr>
        <w:t>Automatic Repeat Request</w:t>
      </w:r>
      <w:r w:rsidRPr="00AE0179">
        <w:rPr>
          <w:rFonts w:ascii="Times New Roman" w:eastAsia="Times New Roman" w:hAnsi="Times New Roman" w:cs="Times New Roman"/>
          <w:color w:val="000000"/>
          <w:sz w:val="24"/>
          <w:szCs w:val="24"/>
          <w:lang w:eastAsia="ru-RU"/>
        </w:rPr>
        <w:t> (H-</w:t>
      </w:r>
      <w:r w:rsidRPr="00AE0179">
        <w:rPr>
          <w:rFonts w:ascii="Times New Roman" w:eastAsia="Times New Roman" w:hAnsi="Times New Roman" w:cs="Times New Roman"/>
          <w:i/>
          <w:iCs/>
          <w:color w:val="000000"/>
          <w:sz w:val="24"/>
          <w:szCs w:val="24"/>
          <w:lang w:eastAsia="ru-RU"/>
        </w:rPr>
        <w:t>ARQ</w:t>
      </w:r>
      <w:r w:rsidRPr="00AE0179">
        <w:rPr>
          <w:rFonts w:ascii="Times New Roman" w:eastAsia="Times New Roman" w:hAnsi="Times New Roman" w:cs="Times New Roman"/>
          <w:color w:val="000000"/>
          <w:sz w:val="24"/>
          <w:szCs w:val="24"/>
          <w:lang w:eastAsia="ru-RU"/>
        </w:rPr>
        <w:t>), которая позволяет сохранять устойчивое соединение при резкой смене направления движения клиентского оборудования.</w:t>
      </w:r>
    </w:p>
    <w:p w:rsidR="00DE0FE7" w:rsidRPr="00AE0179" w:rsidRDefault="00DE0FE7" w:rsidP="00DE0FE7">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Распределение выделяемых частот и использование субканалов при высокой загрузке позволяет оптимизировать передачу данных с учетом силы сигнала клиентского оборудования.</w:t>
      </w:r>
    </w:p>
    <w:p w:rsidR="00DE0FE7" w:rsidRPr="00AE0179" w:rsidRDefault="00DE0FE7" w:rsidP="00DE0FE7">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Управление энергосбережением позволяет оптимизировать затраты энергии на поддержание связи </w:t>
      </w:r>
      <w:r w:rsidRPr="00AE0179">
        <w:rPr>
          <w:rFonts w:ascii="Times New Roman" w:eastAsia="Times New Roman" w:hAnsi="Times New Roman" w:cs="Times New Roman"/>
          <w:i/>
          <w:iCs/>
          <w:color w:val="000000"/>
          <w:sz w:val="24"/>
          <w:szCs w:val="24"/>
          <w:lang w:eastAsia="ru-RU"/>
        </w:rPr>
        <w:t>портативных устройств</w:t>
      </w:r>
      <w:r w:rsidRPr="00AE0179">
        <w:rPr>
          <w:rFonts w:ascii="Times New Roman" w:eastAsia="Times New Roman" w:hAnsi="Times New Roman" w:cs="Times New Roman"/>
          <w:color w:val="000000"/>
          <w:sz w:val="24"/>
          <w:szCs w:val="24"/>
          <w:lang w:eastAsia="ru-RU"/>
        </w:rPr>
        <w:t> в режиме ожидания или простоя.</w:t>
      </w:r>
    </w:p>
    <w:p w:rsidR="00DE0FE7" w:rsidRPr="00AE0179" w:rsidRDefault="00DE0FE7" w:rsidP="00DE0FE7">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Network-Optimized Hard Handoff (HHO), которая позволяет до 50 миллисекунд и менее сократить время на переключение клиента между каналами.</w:t>
      </w:r>
    </w:p>
    <w:p w:rsidR="00DE0FE7" w:rsidRPr="00AE0179" w:rsidRDefault="00DE0FE7" w:rsidP="00DE0FE7">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 xml:space="preserve">Технология Multicast and Broadcast Service (MBS), которая объединяет функции DVB-H, MediaFLO и 3GPP E-UTRA </w:t>
      </w:r>
      <w:proofErr w:type="gramStart"/>
      <w:r w:rsidRPr="00AE0179">
        <w:rPr>
          <w:rFonts w:ascii="Times New Roman" w:eastAsia="Times New Roman" w:hAnsi="Times New Roman" w:cs="Times New Roman"/>
          <w:color w:val="000000"/>
          <w:sz w:val="24"/>
          <w:szCs w:val="24"/>
          <w:lang w:eastAsia="ru-RU"/>
        </w:rPr>
        <w:t>для</w:t>
      </w:r>
      <w:proofErr w:type="gramEnd"/>
      <w:r w:rsidRPr="00AE0179">
        <w:rPr>
          <w:rFonts w:ascii="Times New Roman" w:eastAsia="Times New Roman" w:hAnsi="Times New Roman" w:cs="Times New Roman"/>
          <w:color w:val="000000"/>
          <w:sz w:val="24"/>
          <w:szCs w:val="24"/>
          <w:lang w:eastAsia="ru-RU"/>
        </w:rPr>
        <w:t>:</w:t>
      </w:r>
    </w:p>
    <w:p w:rsidR="00DE0FE7" w:rsidRPr="00AE0179" w:rsidRDefault="00DE0FE7" w:rsidP="00DE0FE7">
      <w:pPr>
        <w:numPr>
          <w:ilvl w:val="1"/>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достижения высокой скорости передачи данных с использованием одночастотной сети;</w:t>
      </w:r>
    </w:p>
    <w:p w:rsidR="00DE0FE7" w:rsidRPr="00AE0179" w:rsidRDefault="00DE0FE7" w:rsidP="00DE0FE7">
      <w:pPr>
        <w:numPr>
          <w:ilvl w:val="1"/>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гибкого распределения радиочастот;</w:t>
      </w:r>
    </w:p>
    <w:p w:rsidR="00DE0FE7" w:rsidRPr="00AE0179" w:rsidRDefault="00DE0FE7" w:rsidP="00DE0FE7">
      <w:pPr>
        <w:numPr>
          <w:ilvl w:val="1"/>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низкого потребления энергии портативными устройствами;</w:t>
      </w:r>
    </w:p>
    <w:p w:rsidR="00DE0FE7" w:rsidRPr="00AE0179" w:rsidRDefault="00DE0FE7" w:rsidP="00DE0FE7">
      <w:pPr>
        <w:numPr>
          <w:ilvl w:val="1"/>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быстрого переключения между каналами.</w:t>
      </w:r>
    </w:p>
    <w:p w:rsidR="00DE0FE7" w:rsidRPr="00AE0179" w:rsidRDefault="00DE0FE7" w:rsidP="00DE0FE7">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Smart Antenna, поддерживающая субканалы и эстафетную передачу сессии между каналами, что позволяет использовать сложные системы антенн, включая формирование диаграммы направленности, пространственно-временное маркирование, пространственное мультиплексирование (уплотнение).</w:t>
      </w:r>
    </w:p>
    <w:p w:rsidR="00DE0FE7" w:rsidRPr="00AE0179" w:rsidRDefault="00DE0FE7" w:rsidP="00DE0FE7">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Fractional Frequency Reuse, которая позволяет контролировать наложение/пересечение каналов для повторного использования частот с минимальными потерями.</w:t>
      </w:r>
    </w:p>
    <w:p w:rsidR="00DE0FE7" w:rsidRPr="00AE0179" w:rsidRDefault="00DE0FE7" w:rsidP="00DE0FE7">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Размер фрейма в 5 миллисекунд обеспечивает компромисс между надежностью передачи данных за счет использования малых пакетов и накладными расходами за счет увеличения числа пакетов (и, как следствие, заголовков).</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сегодня находится на стадии тестирования. Единственная конкурентоспособная версия стандарта, для которой существует </w:t>
      </w:r>
      <w:r w:rsidRPr="00AE0179">
        <w:rPr>
          <w:rFonts w:ascii="Times New Roman" w:eastAsia="Times New Roman" w:hAnsi="Times New Roman" w:cs="Times New Roman"/>
          <w:i/>
          <w:iCs/>
          <w:color w:val="000000"/>
          <w:sz w:val="24"/>
          <w:szCs w:val="24"/>
          <w:lang w:eastAsia="ru-RU"/>
        </w:rPr>
        <w:t>лицензия</w:t>
      </w:r>
      <w:r w:rsidRPr="00AE0179">
        <w:rPr>
          <w:rFonts w:ascii="Times New Roman" w:eastAsia="Times New Roman" w:hAnsi="Times New Roman" w:cs="Times New Roman"/>
          <w:color w:val="000000"/>
          <w:sz w:val="24"/>
          <w:szCs w:val="24"/>
          <w:lang w:eastAsia="ru-RU"/>
        </w:rPr>
        <w:t> на оборудование, - это </w:t>
      </w:r>
      <w:r w:rsidRPr="00AE0179">
        <w:rPr>
          <w:rFonts w:ascii="Times New Roman" w:eastAsia="Times New Roman" w:hAnsi="Times New Roman" w:cs="Times New Roman"/>
          <w:i/>
          <w:iCs/>
          <w:color w:val="000000"/>
          <w:sz w:val="24"/>
          <w:szCs w:val="24"/>
          <w:lang w:eastAsia="ru-RU"/>
        </w:rPr>
        <w:t>Fixed</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xml:space="preserve">. Однако провайдеры не спешат заменять дорогостоящее, но уже работающее оборудование новым, ибо это требует существенных вложений без </w:t>
      </w:r>
      <w:r w:rsidRPr="00AE0179">
        <w:rPr>
          <w:rFonts w:ascii="Times New Roman" w:eastAsia="Times New Roman" w:hAnsi="Times New Roman" w:cs="Times New Roman"/>
          <w:color w:val="000000"/>
          <w:sz w:val="24"/>
          <w:szCs w:val="24"/>
          <w:lang w:eastAsia="ru-RU"/>
        </w:rPr>
        <w:lastRenderedPageBreak/>
        <w:t>возможности поднять </w:t>
      </w:r>
      <w:r w:rsidRPr="00AE0179">
        <w:rPr>
          <w:rFonts w:ascii="Times New Roman" w:eastAsia="Times New Roman" w:hAnsi="Times New Roman" w:cs="Times New Roman"/>
          <w:i/>
          <w:iCs/>
          <w:color w:val="000000"/>
          <w:sz w:val="24"/>
          <w:szCs w:val="24"/>
          <w:lang w:eastAsia="ru-RU"/>
        </w:rPr>
        <w:t>производительность</w:t>
      </w:r>
      <w:r w:rsidRPr="00AE0179">
        <w:rPr>
          <w:rFonts w:ascii="Times New Roman" w:eastAsia="Times New Roman" w:hAnsi="Times New Roman" w:cs="Times New Roman"/>
          <w:color w:val="000000"/>
          <w:sz w:val="24"/>
          <w:szCs w:val="24"/>
          <w:lang w:eastAsia="ru-RU"/>
        </w:rPr>
        <w:t> (и, соответственно, цену на услуги) и вернуть вложенные средства быстро.</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развертывании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-сетей там, где доступа к </w:t>
      </w:r>
      <w:r w:rsidRPr="00AE0179">
        <w:rPr>
          <w:rFonts w:ascii="Times New Roman" w:eastAsia="Times New Roman" w:hAnsi="Times New Roman" w:cs="Times New Roman"/>
          <w:i/>
          <w:iCs/>
          <w:color w:val="000000"/>
          <w:sz w:val="24"/>
          <w:szCs w:val="24"/>
          <w:lang w:eastAsia="ru-RU"/>
        </w:rPr>
        <w:t>Internet</w:t>
      </w:r>
      <w:r w:rsidRPr="00AE0179">
        <w:rPr>
          <w:rFonts w:ascii="Times New Roman" w:eastAsia="Times New Roman" w:hAnsi="Times New Roman" w:cs="Times New Roman"/>
          <w:color w:val="000000"/>
          <w:sz w:val="24"/>
          <w:szCs w:val="24"/>
          <w:lang w:eastAsia="ru-RU"/>
        </w:rPr>
        <w:t> раньше не было, приходится сталкиваться с проблемой наличия в малонаселенных или удаленных регионах достаточного числа потенциальных пользователей, обладающих необходимым оборудованием или денежными средствами на его приобретение. То же касается и перехода на </w:t>
      </w:r>
      <w:r w:rsidRPr="00AE0179">
        <w:rPr>
          <w:rFonts w:ascii="Times New Roman" w:eastAsia="Times New Roman" w:hAnsi="Times New Roman" w:cs="Times New Roman"/>
          <w:i/>
          <w:iCs/>
          <w:color w:val="000000"/>
          <w:sz w:val="24"/>
          <w:szCs w:val="24"/>
          <w:lang w:eastAsia="ru-RU"/>
        </w:rPr>
        <w:t>Mobile</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после его лицензирования, так как, помимо затрат провайдеров на модернизацию операторского оборудования, следует учитывать </w:t>
      </w:r>
      <w:r w:rsidRPr="00AE0179">
        <w:rPr>
          <w:rFonts w:ascii="Times New Roman" w:eastAsia="Times New Roman" w:hAnsi="Times New Roman" w:cs="Times New Roman"/>
          <w:i/>
          <w:iCs/>
          <w:color w:val="000000"/>
          <w:sz w:val="24"/>
          <w:szCs w:val="24"/>
          <w:lang w:eastAsia="ru-RU"/>
        </w:rPr>
        <w:t>затраты</w:t>
      </w:r>
      <w:r w:rsidRPr="00AE0179">
        <w:rPr>
          <w:rFonts w:ascii="Times New Roman" w:eastAsia="Times New Roman" w:hAnsi="Times New Roman" w:cs="Times New Roman"/>
          <w:color w:val="000000"/>
          <w:sz w:val="24"/>
          <w:szCs w:val="24"/>
          <w:lang w:eastAsia="ru-RU"/>
        </w:rPr>
        <w:t> пользователей на модернизацию клиентского оборудования: приобретение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-карт и обновление </w:t>
      </w:r>
      <w:r w:rsidRPr="00AE0179">
        <w:rPr>
          <w:rFonts w:ascii="Times New Roman" w:eastAsia="Times New Roman" w:hAnsi="Times New Roman" w:cs="Times New Roman"/>
          <w:i/>
          <w:iCs/>
          <w:color w:val="000000"/>
          <w:sz w:val="24"/>
          <w:szCs w:val="24"/>
          <w:lang w:eastAsia="ru-RU"/>
        </w:rPr>
        <w:t>портативных устройств</w:t>
      </w:r>
      <w:r w:rsidRPr="00AE0179">
        <w:rPr>
          <w:rFonts w:ascii="Times New Roman" w:eastAsia="Times New Roman" w:hAnsi="Times New Roman" w:cs="Times New Roman"/>
          <w:color w:val="000000"/>
          <w:sz w:val="24"/>
          <w:szCs w:val="24"/>
          <w:lang w:eastAsia="ru-RU"/>
        </w:rPr>
        <w:t>.</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Вторым сдерживающим фактором является позиция многих специалистов, которые считают недопустимым использование сверхвысоких частот радиосвязи </w:t>
      </w:r>
      <w:r w:rsidRPr="00AE0179">
        <w:rPr>
          <w:rFonts w:ascii="Times New Roman" w:eastAsia="Times New Roman" w:hAnsi="Times New Roman" w:cs="Times New Roman"/>
          <w:i/>
          <w:iCs/>
          <w:color w:val="000000"/>
          <w:sz w:val="24"/>
          <w:szCs w:val="24"/>
          <w:lang w:eastAsia="ru-RU"/>
        </w:rPr>
        <w:t>прямой</w:t>
      </w:r>
      <w:r w:rsidRPr="00AE0179">
        <w:rPr>
          <w:rFonts w:ascii="Times New Roman" w:eastAsia="Times New Roman" w:hAnsi="Times New Roman" w:cs="Times New Roman"/>
          <w:color w:val="000000"/>
          <w:sz w:val="24"/>
          <w:szCs w:val="24"/>
          <w:lang w:eastAsia="ru-RU"/>
        </w:rPr>
        <w:t> видимости, вредных для здоровья человека. Наличие вышек на расстоянии десятков метров от жилых объектов (а базовые станции рекомендуется устанавливать на крышах домов) может пагубно сказаться на здоровье жителей, особенно детей. Однако результатов медицинских экспериментов, подтверждающих наличие или высокую </w:t>
      </w:r>
      <w:r w:rsidRPr="00AE0179">
        <w:rPr>
          <w:rFonts w:ascii="Times New Roman" w:eastAsia="Times New Roman" w:hAnsi="Times New Roman" w:cs="Times New Roman"/>
          <w:i/>
          <w:iCs/>
          <w:color w:val="000000"/>
          <w:sz w:val="24"/>
          <w:szCs w:val="24"/>
          <w:lang w:eastAsia="ru-RU"/>
        </w:rPr>
        <w:t>вероятность</w:t>
      </w:r>
      <w:r w:rsidRPr="00AE0179">
        <w:rPr>
          <w:rFonts w:ascii="Times New Roman" w:eastAsia="Times New Roman" w:hAnsi="Times New Roman" w:cs="Times New Roman"/>
          <w:color w:val="000000"/>
          <w:sz w:val="24"/>
          <w:szCs w:val="24"/>
          <w:lang w:eastAsia="ru-RU"/>
        </w:rPr>
        <w:t> вреда, пока не опубликовано.</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Третьим фактором является, как ни странно, быстрое развитие стандарта. Появление новых, принципиально различных версий стандарта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приводит к вопросу о неизбежной смене оборудования через несколько лет. Так, станции, сейчас работающие в режиме </w:t>
      </w:r>
      <w:r w:rsidRPr="00AE0179">
        <w:rPr>
          <w:rFonts w:ascii="Times New Roman" w:eastAsia="Times New Roman" w:hAnsi="Times New Roman" w:cs="Times New Roman"/>
          <w:i/>
          <w:iCs/>
          <w:color w:val="000000"/>
          <w:sz w:val="24"/>
          <w:szCs w:val="24"/>
          <w:lang w:eastAsia="ru-RU"/>
        </w:rPr>
        <w:t>Fixed</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не смогут поддерживать </w:t>
      </w:r>
      <w:r w:rsidRPr="00AE0179">
        <w:rPr>
          <w:rFonts w:ascii="Times New Roman" w:eastAsia="Times New Roman" w:hAnsi="Times New Roman" w:cs="Times New Roman"/>
          <w:i/>
          <w:iCs/>
          <w:color w:val="000000"/>
          <w:sz w:val="24"/>
          <w:szCs w:val="24"/>
          <w:lang w:eastAsia="ru-RU"/>
        </w:rPr>
        <w:t>Mobile</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При переходе на следующий стандарт потребуется обновление части оборудования, что отпугивает крупных провайдеров. На данный момент внедрение и использование </w:t>
      </w:r>
      <w:r w:rsidRPr="00AE0179">
        <w:rPr>
          <w:rFonts w:ascii="Times New Roman" w:eastAsia="Times New Roman" w:hAnsi="Times New Roman" w:cs="Times New Roman"/>
          <w:i/>
          <w:iCs/>
          <w:color w:val="000000"/>
          <w:sz w:val="24"/>
          <w:szCs w:val="24"/>
          <w:lang w:eastAsia="ru-RU"/>
        </w:rPr>
        <w:t>Fixed</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на коммерческой основе могут позволить себе только небольшие компании, которые не планируют значительного расширения (в том числе территориального) и используют новые технологии для привлечения клиентов.</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 наконец, четвертым фактором является наличие конкурентного стандарта широкополосной связи, использующего близкие диапазоны радиочастот - WBro. Этот стандарт тоже до конца не лицензирован, однако он уже получил определенную известность. А потому всегда существует </w:t>
      </w:r>
      <w:r w:rsidRPr="00AE0179">
        <w:rPr>
          <w:rFonts w:ascii="Times New Roman" w:eastAsia="Times New Roman" w:hAnsi="Times New Roman" w:cs="Times New Roman"/>
          <w:i/>
          <w:iCs/>
          <w:color w:val="000000"/>
          <w:sz w:val="24"/>
          <w:szCs w:val="24"/>
          <w:lang w:eastAsia="ru-RU"/>
        </w:rPr>
        <w:t>вероятность</w:t>
      </w:r>
      <w:r w:rsidRPr="00AE0179">
        <w:rPr>
          <w:rFonts w:ascii="Times New Roman" w:eastAsia="Times New Roman" w:hAnsi="Times New Roman" w:cs="Times New Roman"/>
          <w:color w:val="000000"/>
          <w:sz w:val="24"/>
          <w:szCs w:val="24"/>
          <w:lang w:eastAsia="ru-RU"/>
        </w:rPr>
        <w:t>, что через несколько лет предпочтительным окажется не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а WBro. И компании, вложившие средства в разработку и внедрение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-систем, серьезно пострадают. Впрочем, из-за схожести стандартов существует также </w:t>
      </w:r>
      <w:r w:rsidRPr="00AE0179">
        <w:rPr>
          <w:rFonts w:ascii="Times New Roman" w:eastAsia="Times New Roman" w:hAnsi="Times New Roman" w:cs="Times New Roman"/>
          <w:i/>
          <w:iCs/>
          <w:color w:val="000000"/>
          <w:sz w:val="24"/>
          <w:szCs w:val="24"/>
          <w:lang w:eastAsia="ru-RU"/>
        </w:rPr>
        <w:t>вероятность</w:t>
      </w:r>
      <w:r w:rsidRPr="00AE0179">
        <w:rPr>
          <w:rFonts w:ascii="Times New Roman" w:eastAsia="Times New Roman" w:hAnsi="Times New Roman" w:cs="Times New Roman"/>
          <w:color w:val="000000"/>
          <w:sz w:val="24"/>
          <w:szCs w:val="24"/>
          <w:lang w:eastAsia="ru-RU"/>
        </w:rPr>
        <w:t> слияния и в дальнейшем использования оборудования, поддерживающего оба стандарта одновременно.</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Таким образом, при видимых преимуществах стандарта еще рано говорить о тотальном внедрении технологии или даже о возможности перехода на нее и отказа от существующих сетевых решений. Необходимо сначала получить первое лицензированное оборудование стандарта </w:t>
      </w:r>
      <w:r w:rsidRPr="00AE0179">
        <w:rPr>
          <w:rFonts w:ascii="Times New Roman" w:eastAsia="Times New Roman" w:hAnsi="Times New Roman" w:cs="Times New Roman"/>
          <w:i/>
          <w:iCs/>
          <w:color w:val="000000"/>
          <w:sz w:val="24"/>
          <w:szCs w:val="24"/>
          <w:lang w:eastAsia="ru-RU"/>
        </w:rPr>
        <w:t>Mobile</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а также результаты полевых испытаний. Затем можно ожидать утверждения стандартов версии 802.16f (</w:t>
      </w:r>
      <w:r w:rsidRPr="00AE0179">
        <w:rPr>
          <w:rFonts w:ascii="Times New Roman" w:eastAsia="Times New Roman" w:hAnsi="Times New Roman" w:cs="Times New Roman"/>
          <w:i/>
          <w:iCs/>
          <w:color w:val="000000"/>
          <w:sz w:val="24"/>
          <w:szCs w:val="24"/>
          <w:lang w:eastAsia="ru-RU"/>
        </w:rPr>
        <w:t>Full</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Mobile</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и 802.16m.</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Первый из них включает в себя алгоритмы обхода препятствий и оптимизацию сотовой топологии покрытия между базовыми станциями. Второй стандарт должен поднять </w:t>
      </w:r>
      <w:r w:rsidRPr="00AE0179">
        <w:rPr>
          <w:rFonts w:ascii="Times New Roman" w:eastAsia="Times New Roman" w:hAnsi="Times New Roman" w:cs="Times New Roman"/>
          <w:i/>
          <w:iCs/>
          <w:color w:val="000000"/>
          <w:sz w:val="24"/>
          <w:szCs w:val="24"/>
          <w:lang w:eastAsia="ru-RU"/>
        </w:rPr>
        <w:t>скорость передачи</w:t>
      </w:r>
      <w:r w:rsidRPr="00AE0179">
        <w:rPr>
          <w:rFonts w:ascii="Times New Roman" w:eastAsia="Times New Roman" w:hAnsi="Times New Roman" w:cs="Times New Roman"/>
          <w:color w:val="000000"/>
          <w:sz w:val="24"/>
          <w:szCs w:val="24"/>
          <w:lang w:eastAsia="ru-RU"/>
        </w:rPr>
        <w:t> данных со стационарным клиентским оборудованием до 1 Гбит/</w:t>
      </w:r>
      <w:proofErr w:type="gramStart"/>
      <w:r w:rsidRPr="00AE0179">
        <w:rPr>
          <w:rFonts w:ascii="Times New Roman" w:eastAsia="Times New Roman" w:hAnsi="Times New Roman" w:cs="Times New Roman"/>
          <w:color w:val="000000"/>
          <w:sz w:val="24"/>
          <w:szCs w:val="24"/>
          <w:lang w:eastAsia="ru-RU"/>
        </w:rPr>
        <w:t>с</w:t>
      </w:r>
      <w:proofErr w:type="gramEnd"/>
      <w:r w:rsidRPr="00AE0179">
        <w:rPr>
          <w:rFonts w:ascii="Times New Roman" w:eastAsia="Times New Roman" w:hAnsi="Times New Roman" w:cs="Times New Roman"/>
          <w:color w:val="000000"/>
          <w:sz w:val="24"/>
          <w:szCs w:val="24"/>
          <w:lang w:eastAsia="ru-RU"/>
        </w:rPr>
        <w:t xml:space="preserve"> и </w:t>
      </w:r>
      <w:proofErr w:type="gramStart"/>
      <w:r w:rsidRPr="00AE0179">
        <w:rPr>
          <w:rFonts w:ascii="Times New Roman" w:eastAsia="Times New Roman" w:hAnsi="Times New Roman" w:cs="Times New Roman"/>
          <w:color w:val="000000"/>
          <w:sz w:val="24"/>
          <w:szCs w:val="24"/>
          <w:lang w:eastAsia="ru-RU"/>
        </w:rPr>
        <w:t>с</w:t>
      </w:r>
      <w:proofErr w:type="gramEnd"/>
      <w:r w:rsidRPr="00AE0179">
        <w:rPr>
          <w:rFonts w:ascii="Times New Roman" w:eastAsia="Times New Roman" w:hAnsi="Times New Roman" w:cs="Times New Roman"/>
          <w:color w:val="000000"/>
          <w:sz w:val="24"/>
          <w:szCs w:val="24"/>
          <w:lang w:eastAsia="ru-RU"/>
        </w:rPr>
        <w:t xml:space="preserve"> мобильным клиентским оборудованием - до 100 Мбит/с. Эти стандарты планируется утвердить в 2008-2009 годах соответственно.</w:t>
      </w:r>
    </w:p>
    <w:p w:rsidR="00DE0FE7" w:rsidRPr="00AE0179" w:rsidRDefault="00DE0FE7" w:rsidP="00DE0FE7">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Далее можно ожидать лицензирования оборудования с поддержкой новых стандартов, конкуренции на рынке производства оборудования и услуг доступа через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И только тогда можно будет говорить о действительных преимуществах и недостатках этой технологии </w:t>
      </w:r>
      <w:r w:rsidRPr="00AE0179">
        <w:rPr>
          <w:rFonts w:ascii="Times New Roman" w:eastAsia="Times New Roman" w:hAnsi="Times New Roman" w:cs="Times New Roman"/>
          <w:i/>
          <w:iCs/>
          <w:color w:val="000000"/>
          <w:sz w:val="24"/>
          <w:szCs w:val="24"/>
          <w:lang w:eastAsia="ru-RU"/>
        </w:rPr>
        <w:t>по</w:t>
      </w:r>
      <w:r w:rsidRPr="00AE0179">
        <w:rPr>
          <w:rFonts w:ascii="Times New Roman" w:eastAsia="Times New Roman" w:hAnsi="Times New Roman" w:cs="Times New Roman"/>
          <w:color w:val="000000"/>
          <w:sz w:val="24"/>
          <w:szCs w:val="24"/>
          <w:lang w:eastAsia="ru-RU"/>
        </w:rPr>
        <w:t xml:space="preserve"> сравнению с ныне </w:t>
      </w:r>
      <w:proofErr w:type="gramStart"/>
      <w:r w:rsidRPr="00AE0179">
        <w:rPr>
          <w:rFonts w:ascii="Times New Roman" w:eastAsia="Times New Roman" w:hAnsi="Times New Roman" w:cs="Times New Roman"/>
          <w:color w:val="000000"/>
          <w:sz w:val="24"/>
          <w:szCs w:val="24"/>
          <w:lang w:eastAsia="ru-RU"/>
        </w:rPr>
        <w:t>существующими</w:t>
      </w:r>
      <w:proofErr w:type="gramEnd"/>
      <w:r w:rsidRPr="00AE0179">
        <w:rPr>
          <w:rFonts w:ascii="Times New Roman" w:eastAsia="Times New Roman" w:hAnsi="Times New Roman" w:cs="Times New Roman"/>
          <w:color w:val="000000"/>
          <w:sz w:val="24"/>
          <w:szCs w:val="24"/>
          <w:lang w:eastAsia="ru-RU"/>
        </w:rPr>
        <w:t>.</w:t>
      </w:r>
    </w:p>
    <w:p w:rsidR="00C456E3" w:rsidRDefault="00C456E3">
      <w:bookmarkStart w:id="4" w:name="_GoBack"/>
      <w:bookmarkEnd w:id="4"/>
    </w:p>
    <w:sectPr w:rsidR="00C456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A4F82"/>
    <w:multiLevelType w:val="multilevel"/>
    <w:tmpl w:val="C8784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8931D3A"/>
    <w:multiLevelType w:val="multilevel"/>
    <w:tmpl w:val="C2E0AE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1FE7CAB"/>
    <w:multiLevelType w:val="multilevel"/>
    <w:tmpl w:val="F9582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24461DB"/>
    <w:multiLevelType w:val="multilevel"/>
    <w:tmpl w:val="BE80E8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96F35C2"/>
    <w:multiLevelType w:val="multilevel"/>
    <w:tmpl w:val="2618E2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FE7"/>
    <w:rsid w:val="00C456E3"/>
    <w:rsid w:val="00DE0F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0FE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E0FE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0FE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E0FE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intuit.ru/studies/courses/1004/202/lecture/5246?page=3" TargetMode="External"/><Relationship Id="rId3" Type="http://schemas.microsoft.com/office/2007/relationships/stylesWithEffects" Target="stylesWithEffects.xml"/><Relationship Id="rId7" Type="http://schemas.openxmlformats.org/officeDocument/2006/relationships/hyperlink" Target="https://www.intuit.ru/studies/courses/1004/202/lecture/5246?page=2" TargetMode="External"/><Relationship Id="rId12"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wimaxforum.org/" TargetMode="External"/><Relationship Id="rId11" Type="http://schemas.openxmlformats.org/officeDocument/2006/relationships/hyperlink" Target="https://www.intuit.ru/studies/courses/1004/202/lecture/5246?page=3"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www.intuit.ru/studies/courses/1004/202/lecture/5246?page=2" TargetMode="External"/><Relationship Id="rId14"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2390</Words>
  <Characters>13628</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Анар Болатова</dc:creator>
  <cp:lastModifiedBy>Анар Болатова</cp:lastModifiedBy>
  <cp:revision>1</cp:revision>
  <dcterms:created xsi:type="dcterms:W3CDTF">2022-09-08T03:23:00Z</dcterms:created>
  <dcterms:modified xsi:type="dcterms:W3CDTF">2022-09-08T03:23:00Z</dcterms:modified>
</cp:coreProperties>
</file>